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708E" w14:textId="77777777" w:rsidR="00771030" w:rsidRDefault="00771030" w:rsidP="00771030">
      <w:pPr>
        <w:spacing w:after="0"/>
        <w:rPr>
          <w:b/>
          <w:bCs/>
        </w:rPr>
      </w:pPr>
      <w:r w:rsidRPr="00F54E65">
        <w:rPr>
          <w:b/>
          <w:bCs/>
        </w:rPr>
        <w:t>Strengthening Communities – Mentoring Program Mentee Role Overview</w:t>
      </w:r>
    </w:p>
    <w:p w14:paraId="56B2BA51" w14:textId="061B057D" w:rsidR="002C1D04" w:rsidRPr="00DD4628" w:rsidRDefault="002C1D04" w:rsidP="003026BB">
      <w:pPr>
        <w:spacing w:after="0" w:line="276" w:lineRule="auto"/>
        <w:rPr>
          <w:rFonts w:cstheme="minorHAnsi"/>
          <w:color w:val="FF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907"/>
        <w:gridCol w:w="7109"/>
      </w:tblGrid>
      <w:tr w:rsidR="00633B0D" w:rsidRPr="004E5962" w14:paraId="264294BD" w14:textId="77777777" w:rsidTr="1B973EDE">
        <w:trPr>
          <w:trHeight w:val="536"/>
        </w:trPr>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hideMark/>
          </w:tcPr>
          <w:p w14:paraId="6BB9ED89" w14:textId="04F1329E" w:rsidR="00633B0D" w:rsidRPr="004E5962" w:rsidRDefault="00671F2A" w:rsidP="000E78D4">
            <w:pPr>
              <w:spacing w:after="0" w:line="276" w:lineRule="auto"/>
              <w:rPr>
                <w:rFonts w:cstheme="minorHAnsi"/>
                <w:sz w:val="20"/>
                <w:szCs w:val="20"/>
              </w:rPr>
            </w:pPr>
            <w:r>
              <w:rPr>
                <w:b/>
                <w:bCs/>
                <w:sz w:val="20"/>
                <w:szCs w:val="20"/>
              </w:rPr>
              <w:t>Role Overview</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hideMark/>
          </w:tcPr>
          <w:p w14:paraId="56DAA2FE" w14:textId="0781CBCB" w:rsidR="00633B0D" w:rsidRPr="00AF3D5C" w:rsidRDefault="00633B0D" w:rsidP="000E78D4">
            <w:pPr>
              <w:spacing w:after="0" w:line="276" w:lineRule="auto"/>
              <w:rPr>
                <w:rFonts w:cstheme="minorHAnsi"/>
                <w:b/>
                <w:bCs/>
                <w:sz w:val="20"/>
                <w:szCs w:val="20"/>
              </w:rPr>
            </w:pPr>
            <w:r w:rsidRPr="004E5962">
              <w:rPr>
                <w:rFonts w:cstheme="minorHAnsi"/>
                <w:b/>
                <w:bCs/>
                <w:sz w:val="20"/>
                <w:szCs w:val="20"/>
              </w:rPr>
              <w:t>Youth Ment</w:t>
            </w:r>
            <w:r w:rsidR="007C6C90">
              <w:rPr>
                <w:rFonts w:cstheme="minorHAnsi"/>
                <w:b/>
                <w:bCs/>
                <w:sz w:val="20"/>
                <w:szCs w:val="20"/>
              </w:rPr>
              <w:t>or</w:t>
            </w:r>
          </w:p>
          <w:p w14:paraId="1CABDECA" w14:textId="17C34285" w:rsidR="00633B0D" w:rsidRPr="00D8197D" w:rsidRDefault="00633B0D" w:rsidP="000E78D4">
            <w:pPr>
              <w:spacing w:after="0" w:line="276" w:lineRule="auto"/>
              <w:rPr>
                <w:rFonts w:cstheme="minorHAnsi"/>
                <w:sz w:val="20"/>
                <w:szCs w:val="20"/>
              </w:rPr>
            </w:pPr>
            <w:r w:rsidRPr="00D8197D">
              <w:rPr>
                <w:rFonts w:cstheme="minorHAnsi"/>
                <w:sz w:val="20"/>
                <w:szCs w:val="20"/>
              </w:rPr>
              <w:t>A ment</w:t>
            </w:r>
            <w:r w:rsidR="007C6C90" w:rsidRPr="00D8197D">
              <w:rPr>
                <w:rFonts w:cstheme="minorHAnsi"/>
                <w:sz w:val="20"/>
                <w:szCs w:val="20"/>
              </w:rPr>
              <w:t>or</w:t>
            </w:r>
            <w:r w:rsidRPr="00D8197D">
              <w:rPr>
                <w:rFonts w:cstheme="minorHAnsi"/>
                <w:sz w:val="20"/>
                <w:szCs w:val="20"/>
              </w:rPr>
              <w:t xml:space="preserve"> is paired with a ment</w:t>
            </w:r>
            <w:r w:rsidR="007C6C90" w:rsidRPr="00D8197D">
              <w:rPr>
                <w:rFonts w:cstheme="minorHAnsi"/>
                <w:sz w:val="20"/>
                <w:szCs w:val="20"/>
              </w:rPr>
              <w:t>ee</w:t>
            </w:r>
            <w:r w:rsidRPr="00D8197D">
              <w:rPr>
                <w:rFonts w:cstheme="minorHAnsi"/>
                <w:sz w:val="20"/>
                <w:szCs w:val="20"/>
              </w:rPr>
              <w:t xml:space="preserve"> to take part in a learning and guidance process that </w:t>
            </w:r>
            <w:r w:rsidR="007C6C90" w:rsidRPr="00D8197D">
              <w:rPr>
                <w:rFonts w:cstheme="minorHAnsi"/>
                <w:sz w:val="20"/>
                <w:szCs w:val="20"/>
              </w:rPr>
              <w:t>occurs</w:t>
            </w:r>
            <w:r w:rsidRPr="00D8197D">
              <w:rPr>
                <w:rFonts w:cstheme="minorHAnsi"/>
                <w:sz w:val="20"/>
                <w:szCs w:val="20"/>
              </w:rPr>
              <w:t xml:space="preserve"> at </w:t>
            </w:r>
            <w:r w:rsidR="006A2095">
              <w:rPr>
                <w:rFonts w:cstheme="minorHAnsi"/>
                <w:sz w:val="20"/>
                <w:szCs w:val="20"/>
              </w:rPr>
              <w:t xml:space="preserve">agreed upon </w:t>
            </w:r>
            <w:r w:rsidRPr="00D8197D">
              <w:rPr>
                <w:rFonts w:cstheme="minorHAnsi"/>
                <w:sz w:val="20"/>
                <w:szCs w:val="20"/>
              </w:rPr>
              <w:t>time</w:t>
            </w:r>
            <w:r w:rsidR="00043FDA">
              <w:rPr>
                <w:rFonts w:cstheme="minorHAnsi"/>
                <w:sz w:val="20"/>
                <w:szCs w:val="20"/>
              </w:rPr>
              <w:t>s</w:t>
            </w:r>
            <w:r w:rsidRPr="00D8197D">
              <w:rPr>
                <w:rFonts w:cstheme="minorHAnsi"/>
                <w:sz w:val="20"/>
                <w:szCs w:val="20"/>
              </w:rPr>
              <w:t>/place</w:t>
            </w:r>
            <w:r w:rsidR="00043FDA">
              <w:rPr>
                <w:rFonts w:cstheme="minorHAnsi"/>
                <w:sz w:val="20"/>
                <w:szCs w:val="20"/>
              </w:rPr>
              <w:t>s</w:t>
            </w:r>
            <w:r w:rsidRPr="00D8197D">
              <w:rPr>
                <w:rFonts w:cstheme="minorHAnsi"/>
                <w:sz w:val="20"/>
                <w:szCs w:val="20"/>
              </w:rPr>
              <w:t xml:space="preserve"> </w:t>
            </w:r>
            <w:r w:rsidR="006A2095">
              <w:rPr>
                <w:rFonts w:cstheme="minorHAnsi"/>
                <w:sz w:val="20"/>
                <w:szCs w:val="20"/>
              </w:rPr>
              <w:t>as part of a program framework.</w:t>
            </w:r>
            <w:r w:rsidRPr="00D8197D">
              <w:rPr>
                <w:rFonts w:cstheme="minorHAnsi"/>
                <w:sz w:val="20"/>
                <w:szCs w:val="20"/>
              </w:rPr>
              <w:t xml:space="preserve"> </w:t>
            </w:r>
          </w:p>
          <w:p w14:paraId="10788158" w14:textId="77777777" w:rsidR="001D0137" w:rsidRPr="002C1D04" w:rsidRDefault="001D0137" w:rsidP="001D0137">
            <w:pPr>
              <w:spacing w:after="0" w:line="276" w:lineRule="auto"/>
              <w:rPr>
                <w:rFonts w:eastAsia="Calibri" w:cstheme="minorHAnsi"/>
                <w:sz w:val="20"/>
                <w:szCs w:val="20"/>
              </w:rPr>
            </w:pPr>
            <w:r w:rsidRPr="53002907">
              <w:rPr>
                <w:rFonts w:eastAsia="Calibri"/>
                <w:sz w:val="20"/>
                <w:szCs w:val="20"/>
              </w:rPr>
              <w:t xml:space="preserve">Mentors are mature people aged over 18 years who want to help young people develop their potential. Mentees are young people who want to gain from the encouragement, experience and expertise of an older person. </w:t>
            </w:r>
          </w:p>
          <w:p w14:paraId="3DCC51B3" w14:textId="1EE8FBAC" w:rsidR="00633B0D" w:rsidRPr="004E5962" w:rsidRDefault="00633B0D" w:rsidP="53002907">
            <w:pPr>
              <w:spacing w:after="0" w:line="276" w:lineRule="auto"/>
              <w:rPr>
                <w:rFonts w:ascii="Calibri" w:eastAsia="Calibri" w:hAnsi="Calibri" w:cs="Calibri"/>
                <w:b/>
                <w:bCs/>
                <w:color w:val="000000" w:themeColor="text1"/>
                <w:sz w:val="20"/>
                <w:szCs w:val="20"/>
              </w:rPr>
            </w:pPr>
          </w:p>
          <w:p w14:paraId="26A85CAD" w14:textId="504C221E" w:rsidR="00633B0D" w:rsidRPr="004E5962" w:rsidRDefault="0FBC1BE5" w:rsidP="53002907">
            <w:pPr>
              <w:spacing w:after="0" w:line="276" w:lineRule="auto"/>
              <w:rPr>
                <w:rFonts w:ascii="Calibri" w:eastAsia="Calibri" w:hAnsi="Calibri" w:cs="Calibri"/>
                <w:color w:val="000000" w:themeColor="text1"/>
                <w:sz w:val="20"/>
                <w:szCs w:val="20"/>
              </w:rPr>
            </w:pPr>
            <w:r w:rsidRPr="53002907">
              <w:rPr>
                <w:rFonts w:ascii="Calibri" w:eastAsia="Calibri" w:hAnsi="Calibri" w:cs="Calibri"/>
                <w:b/>
                <w:bCs/>
                <w:color w:val="000000" w:themeColor="text1"/>
                <w:sz w:val="20"/>
                <w:szCs w:val="20"/>
              </w:rPr>
              <w:t>Mentees and mentors are expected to be:</w:t>
            </w:r>
          </w:p>
          <w:p w14:paraId="315DBD1A" w14:textId="04BEB675" w:rsidR="00633B0D" w:rsidRPr="004E5962" w:rsidRDefault="0FBC1BE5" w:rsidP="53002907">
            <w:pPr>
              <w:pStyle w:val="ListParagraph"/>
              <w:numPr>
                <w:ilvl w:val="0"/>
                <w:numId w:val="18"/>
              </w:numPr>
              <w:spacing w:line="276" w:lineRule="auto"/>
              <w:rPr>
                <w:rFonts w:eastAsiaTheme="minorEastAsia"/>
                <w:color w:val="000000" w:themeColor="text1"/>
                <w:sz w:val="20"/>
                <w:szCs w:val="20"/>
              </w:rPr>
            </w:pPr>
            <w:r w:rsidRPr="53002907">
              <w:rPr>
                <w:rFonts w:ascii="Calibri" w:eastAsia="Calibri" w:hAnsi="Calibri" w:cs="Calibri"/>
                <w:color w:val="000000" w:themeColor="text1"/>
                <w:sz w:val="20"/>
                <w:szCs w:val="20"/>
              </w:rPr>
              <w:t>committed to make the relationship constructive and respectful</w:t>
            </w:r>
          </w:p>
          <w:p w14:paraId="2A8B9980" w14:textId="65A85A67" w:rsidR="00633B0D" w:rsidRPr="004E5962" w:rsidRDefault="0FBC1BE5" w:rsidP="53002907">
            <w:pPr>
              <w:pStyle w:val="ListParagraph"/>
              <w:numPr>
                <w:ilvl w:val="0"/>
                <w:numId w:val="18"/>
              </w:numPr>
              <w:spacing w:line="276" w:lineRule="auto"/>
              <w:rPr>
                <w:rFonts w:eastAsiaTheme="minorEastAsia"/>
                <w:color w:val="000000" w:themeColor="text1"/>
                <w:sz w:val="20"/>
                <w:szCs w:val="20"/>
              </w:rPr>
            </w:pPr>
            <w:r w:rsidRPr="53002907">
              <w:rPr>
                <w:rFonts w:ascii="Calibri" w:eastAsia="Calibri" w:hAnsi="Calibri" w:cs="Calibri"/>
                <w:color w:val="000000" w:themeColor="text1"/>
                <w:sz w:val="20"/>
                <w:szCs w:val="20"/>
              </w:rPr>
              <w:t>sensitive to the needs of each other</w:t>
            </w:r>
          </w:p>
          <w:p w14:paraId="4EAB91CA" w14:textId="53DC60EF" w:rsidR="00633B0D" w:rsidRPr="004E5962" w:rsidRDefault="0FBC1BE5" w:rsidP="53002907">
            <w:pPr>
              <w:pStyle w:val="ListParagraph"/>
              <w:numPr>
                <w:ilvl w:val="0"/>
                <w:numId w:val="18"/>
              </w:numPr>
              <w:spacing w:line="276" w:lineRule="auto"/>
              <w:rPr>
                <w:rFonts w:eastAsiaTheme="minorEastAsia"/>
                <w:color w:val="000000" w:themeColor="text1"/>
                <w:sz w:val="20"/>
                <w:szCs w:val="20"/>
              </w:rPr>
            </w:pPr>
            <w:r w:rsidRPr="53002907">
              <w:rPr>
                <w:rFonts w:ascii="Calibri" w:eastAsia="Calibri" w:hAnsi="Calibri" w:cs="Calibri"/>
                <w:color w:val="000000" w:themeColor="text1"/>
                <w:sz w:val="20"/>
                <w:szCs w:val="20"/>
              </w:rPr>
              <w:t>flexible with time management</w:t>
            </w:r>
          </w:p>
          <w:p w14:paraId="1F376E6C" w14:textId="2752D654" w:rsidR="00633B0D" w:rsidRPr="004E5962" w:rsidRDefault="0FBC1BE5" w:rsidP="53002907">
            <w:pPr>
              <w:pStyle w:val="ListParagraph"/>
              <w:numPr>
                <w:ilvl w:val="0"/>
                <w:numId w:val="18"/>
              </w:numPr>
              <w:spacing w:line="276" w:lineRule="auto"/>
              <w:rPr>
                <w:rFonts w:eastAsiaTheme="minorEastAsia"/>
                <w:color w:val="000000" w:themeColor="text1"/>
                <w:sz w:val="20"/>
                <w:szCs w:val="20"/>
              </w:rPr>
            </w:pPr>
            <w:r w:rsidRPr="53002907">
              <w:rPr>
                <w:rFonts w:ascii="Calibri" w:eastAsia="Calibri" w:hAnsi="Calibri" w:cs="Calibri"/>
                <w:color w:val="000000" w:themeColor="text1"/>
                <w:sz w:val="20"/>
                <w:szCs w:val="20"/>
              </w:rPr>
              <w:t>focussed on goals that build the skills of the mentee and draw on the expertise of the mentor</w:t>
            </w:r>
          </w:p>
          <w:p w14:paraId="008D5B8F" w14:textId="725F36B1" w:rsidR="00633B0D" w:rsidRPr="004E5962" w:rsidRDefault="0FBC1BE5" w:rsidP="53002907">
            <w:pPr>
              <w:pStyle w:val="ListParagraph"/>
              <w:numPr>
                <w:ilvl w:val="0"/>
                <w:numId w:val="18"/>
              </w:numPr>
              <w:spacing w:line="276" w:lineRule="auto"/>
              <w:rPr>
                <w:rFonts w:eastAsiaTheme="minorEastAsia"/>
                <w:color w:val="000000" w:themeColor="text1"/>
                <w:sz w:val="20"/>
                <w:szCs w:val="20"/>
              </w:rPr>
            </w:pPr>
            <w:r w:rsidRPr="53002907">
              <w:rPr>
                <w:rFonts w:ascii="Calibri" w:eastAsia="Calibri" w:hAnsi="Calibri" w:cs="Calibri"/>
                <w:color w:val="000000" w:themeColor="text1"/>
                <w:sz w:val="20"/>
                <w:szCs w:val="20"/>
              </w:rPr>
              <w:t>confidential in all aspects of the relationship</w:t>
            </w:r>
          </w:p>
          <w:p w14:paraId="7F6FEBD1" w14:textId="0A5531C9" w:rsidR="00633B0D" w:rsidRPr="004E5962" w:rsidRDefault="0FBC1BE5" w:rsidP="53002907">
            <w:pPr>
              <w:pStyle w:val="ListParagraph"/>
              <w:numPr>
                <w:ilvl w:val="0"/>
                <w:numId w:val="18"/>
              </w:numPr>
              <w:spacing w:line="276" w:lineRule="auto"/>
              <w:rPr>
                <w:rFonts w:eastAsiaTheme="minorEastAsia"/>
                <w:color w:val="000000" w:themeColor="text1"/>
                <w:sz w:val="20"/>
                <w:szCs w:val="20"/>
              </w:rPr>
            </w:pPr>
            <w:r w:rsidRPr="53002907">
              <w:rPr>
                <w:rFonts w:ascii="Calibri" w:eastAsia="Calibri" w:hAnsi="Calibri" w:cs="Calibri"/>
                <w:color w:val="000000" w:themeColor="text1"/>
                <w:sz w:val="20"/>
                <w:szCs w:val="20"/>
              </w:rPr>
              <w:t>honest about the impact of the program.</w:t>
            </w:r>
          </w:p>
          <w:p w14:paraId="2CC5405A" w14:textId="1176A9C0" w:rsidR="00633B0D" w:rsidRPr="004E5962" w:rsidRDefault="00633B0D" w:rsidP="53002907">
            <w:pPr>
              <w:spacing w:line="276" w:lineRule="auto"/>
              <w:rPr>
                <w:rFonts w:ascii="Calibri" w:eastAsia="Calibri" w:hAnsi="Calibri" w:cs="Calibri"/>
                <w:color w:val="000000" w:themeColor="text1"/>
                <w:sz w:val="20"/>
                <w:szCs w:val="20"/>
              </w:rPr>
            </w:pPr>
          </w:p>
        </w:tc>
      </w:tr>
      <w:tr w:rsidR="000E78D4" w:rsidRPr="004E5962" w14:paraId="5715F25C" w14:textId="77777777" w:rsidTr="1B973EDE">
        <w:trPr>
          <w:trHeight w:val="536"/>
        </w:trPr>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tcPr>
          <w:p w14:paraId="33CCDC3C" w14:textId="77777777" w:rsidR="000E78D4" w:rsidRDefault="000E78D4" w:rsidP="000E78D4">
            <w:pPr>
              <w:spacing w:after="0" w:line="276" w:lineRule="auto"/>
              <w:rPr>
                <w:sz w:val="20"/>
                <w:szCs w:val="20"/>
              </w:rPr>
            </w:pPr>
            <w:r w:rsidRPr="1B973EDE">
              <w:rPr>
                <w:b/>
                <w:bCs/>
                <w:sz w:val="20"/>
                <w:szCs w:val="20"/>
              </w:rPr>
              <w:t xml:space="preserve"> Role</w:t>
            </w:r>
          </w:p>
          <w:p w14:paraId="5529B16D" w14:textId="77777777" w:rsidR="000E78D4" w:rsidRDefault="000E78D4" w:rsidP="000E78D4">
            <w:pPr>
              <w:spacing w:after="0" w:line="276" w:lineRule="auto"/>
              <w:rPr>
                <w:b/>
                <w:bCs/>
                <w:sz w:val="20"/>
                <w:szCs w:val="20"/>
              </w:rPr>
            </w:pPr>
            <w:r w:rsidRPr="1B973EDE">
              <w:rPr>
                <w:b/>
                <w:bCs/>
                <w:sz w:val="20"/>
                <w:szCs w:val="20"/>
              </w:rPr>
              <w:t xml:space="preserve"> Requirements </w:t>
            </w:r>
          </w:p>
          <w:p w14:paraId="5FE39B2D" w14:textId="3B889550" w:rsidR="000E78D4" w:rsidRPr="004E5962" w:rsidRDefault="000E78D4" w:rsidP="000E78D4">
            <w:pPr>
              <w:spacing w:after="0" w:line="276" w:lineRule="auto"/>
              <w:rPr>
                <w:rFonts w:cstheme="minorHAnsi"/>
                <w:b/>
                <w:bCs/>
                <w:sz w:val="20"/>
                <w:szCs w:val="20"/>
              </w:rPr>
            </w:pPr>
            <w:r w:rsidRPr="1B973EDE">
              <w:rPr>
                <w:b/>
                <w:bCs/>
                <w:sz w:val="20"/>
                <w:szCs w:val="20"/>
              </w:rPr>
              <w:t xml:space="preserve"> &amp; Duties</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tcPr>
          <w:p w14:paraId="62BE4482" w14:textId="77777777" w:rsidR="000E78D4" w:rsidRDefault="000E78D4" w:rsidP="000E78D4">
            <w:pPr>
              <w:spacing w:after="0" w:line="276" w:lineRule="auto"/>
              <w:rPr>
                <w:sz w:val="20"/>
                <w:szCs w:val="20"/>
              </w:rPr>
            </w:pPr>
            <w:r w:rsidRPr="1B973EDE">
              <w:rPr>
                <w:sz w:val="20"/>
                <w:szCs w:val="20"/>
              </w:rPr>
              <w:t xml:space="preserve">Mentors are mature people aged over 18 years who want to assist young people to develop their potential. </w:t>
            </w:r>
          </w:p>
          <w:p w14:paraId="78A35B01" w14:textId="77777777" w:rsidR="006C30F7" w:rsidRDefault="006C30F7" w:rsidP="000E78D4">
            <w:pPr>
              <w:spacing w:after="0" w:line="276" w:lineRule="auto"/>
              <w:rPr>
                <w:b/>
                <w:bCs/>
                <w:sz w:val="20"/>
                <w:szCs w:val="20"/>
              </w:rPr>
            </w:pPr>
          </w:p>
          <w:p w14:paraId="38572D1C" w14:textId="7952CD85" w:rsidR="000E78D4" w:rsidRDefault="000E78D4" w:rsidP="000E78D4">
            <w:pPr>
              <w:spacing w:after="0" w:line="276" w:lineRule="auto"/>
              <w:rPr>
                <w:b/>
                <w:bCs/>
                <w:sz w:val="20"/>
                <w:szCs w:val="20"/>
              </w:rPr>
            </w:pPr>
            <w:r w:rsidRPr="1B973EDE">
              <w:rPr>
                <w:b/>
                <w:bCs/>
                <w:sz w:val="20"/>
                <w:szCs w:val="20"/>
              </w:rPr>
              <w:t>Mentors are expected to be:</w:t>
            </w:r>
          </w:p>
          <w:p w14:paraId="036A5BA6" w14:textId="77777777" w:rsidR="000E78D4" w:rsidRDefault="000E78D4" w:rsidP="000E78D4">
            <w:pPr>
              <w:pStyle w:val="ListParagraph"/>
              <w:numPr>
                <w:ilvl w:val="0"/>
                <w:numId w:val="2"/>
              </w:numPr>
              <w:spacing w:after="0" w:line="276" w:lineRule="auto"/>
              <w:rPr>
                <w:sz w:val="20"/>
                <w:szCs w:val="20"/>
              </w:rPr>
            </w:pPr>
            <w:r w:rsidRPr="1B973EDE">
              <w:rPr>
                <w:sz w:val="20"/>
                <w:szCs w:val="20"/>
              </w:rPr>
              <w:t>committed to make the relationship constructive and respectful</w:t>
            </w:r>
          </w:p>
          <w:p w14:paraId="224AA5EE" w14:textId="77777777" w:rsidR="000E78D4" w:rsidRDefault="000E78D4" w:rsidP="000E78D4">
            <w:pPr>
              <w:pStyle w:val="ListParagraph"/>
              <w:numPr>
                <w:ilvl w:val="0"/>
                <w:numId w:val="2"/>
              </w:numPr>
              <w:spacing w:after="0" w:line="276" w:lineRule="auto"/>
              <w:rPr>
                <w:sz w:val="20"/>
                <w:szCs w:val="20"/>
              </w:rPr>
            </w:pPr>
            <w:r w:rsidRPr="1B973EDE">
              <w:rPr>
                <w:sz w:val="20"/>
                <w:szCs w:val="20"/>
              </w:rPr>
              <w:t>sensitive to the needs of their mentee</w:t>
            </w:r>
          </w:p>
          <w:p w14:paraId="24CC5EE6" w14:textId="77777777" w:rsidR="000E78D4" w:rsidRDefault="000E78D4" w:rsidP="000E78D4">
            <w:pPr>
              <w:pStyle w:val="ListParagraph"/>
              <w:numPr>
                <w:ilvl w:val="0"/>
                <w:numId w:val="2"/>
              </w:numPr>
              <w:spacing w:after="0" w:line="276" w:lineRule="auto"/>
              <w:rPr>
                <w:sz w:val="20"/>
                <w:szCs w:val="20"/>
              </w:rPr>
            </w:pPr>
            <w:r w:rsidRPr="1B973EDE">
              <w:rPr>
                <w:sz w:val="20"/>
                <w:szCs w:val="20"/>
              </w:rPr>
              <w:t>flexible with time management</w:t>
            </w:r>
          </w:p>
          <w:p w14:paraId="4F616350" w14:textId="77777777" w:rsidR="000E78D4" w:rsidRDefault="000E78D4" w:rsidP="000E78D4">
            <w:pPr>
              <w:pStyle w:val="ListParagraph"/>
              <w:numPr>
                <w:ilvl w:val="0"/>
                <w:numId w:val="2"/>
              </w:numPr>
              <w:spacing w:after="0" w:line="276" w:lineRule="auto"/>
              <w:rPr>
                <w:sz w:val="20"/>
                <w:szCs w:val="20"/>
              </w:rPr>
            </w:pPr>
            <w:r w:rsidRPr="1B973EDE">
              <w:rPr>
                <w:sz w:val="20"/>
                <w:szCs w:val="20"/>
              </w:rPr>
              <w:t>focussed on goals that build the skills of the mentee and draw on the expertise of the mentor</w:t>
            </w:r>
          </w:p>
          <w:p w14:paraId="662BD205" w14:textId="77777777" w:rsidR="000E78D4" w:rsidRDefault="000E78D4" w:rsidP="000E78D4">
            <w:pPr>
              <w:pStyle w:val="ListParagraph"/>
              <w:numPr>
                <w:ilvl w:val="0"/>
                <w:numId w:val="2"/>
              </w:numPr>
              <w:spacing w:after="0" w:line="276" w:lineRule="auto"/>
              <w:rPr>
                <w:sz w:val="20"/>
                <w:szCs w:val="20"/>
              </w:rPr>
            </w:pPr>
            <w:r w:rsidRPr="1B973EDE">
              <w:rPr>
                <w:sz w:val="20"/>
                <w:szCs w:val="20"/>
              </w:rPr>
              <w:t>confidential in all aspects of the relationship</w:t>
            </w:r>
          </w:p>
          <w:p w14:paraId="3A25017A" w14:textId="77777777" w:rsidR="000E78D4" w:rsidRDefault="000E78D4" w:rsidP="000E78D4">
            <w:pPr>
              <w:pStyle w:val="ListParagraph"/>
              <w:numPr>
                <w:ilvl w:val="0"/>
                <w:numId w:val="2"/>
              </w:numPr>
              <w:spacing w:after="0" w:line="276" w:lineRule="auto"/>
              <w:rPr>
                <w:sz w:val="20"/>
                <w:szCs w:val="20"/>
              </w:rPr>
            </w:pPr>
            <w:r w:rsidRPr="1B973EDE">
              <w:rPr>
                <w:sz w:val="20"/>
                <w:szCs w:val="20"/>
              </w:rPr>
              <w:t>honest about the impact of the program</w:t>
            </w:r>
          </w:p>
          <w:p w14:paraId="38B6823B" w14:textId="77777777" w:rsidR="000E78D4" w:rsidRDefault="000E78D4" w:rsidP="000E78D4">
            <w:pPr>
              <w:numPr>
                <w:ilvl w:val="0"/>
                <w:numId w:val="2"/>
              </w:numPr>
              <w:spacing w:after="0" w:line="276" w:lineRule="auto"/>
              <w:rPr>
                <w:sz w:val="20"/>
                <w:szCs w:val="20"/>
              </w:rPr>
            </w:pPr>
            <w:r w:rsidRPr="1B973EDE">
              <w:rPr>
                <w:sz w:val="20"/>
                <w:szCs w:val="20"/>
              </w:rPr>
              <w:t>committed to the mentoring program and the Vision, Mission and Values.</w:t>
            </w:r>
          </w:p>
          <w:p w14:paraId="4CAEF443" w14:textId="77777777" w:rsidR="000E78D4" w:rsidRDefault="000E78D4" w:rsidP="000E78D4">
            <w:pPr>
              <w:spacing w:after="0" w:line="276" w:lineRule="auto"/>
              <w:rPr>
                <w:b/>
                <w:bCs/>
                <w:sz w:val="20"/>
                <w:szCs w:val="20"/>
              </w:rPr>
            </w:pPr>
          </w:p>
          <w:p w14:paraId="6EDD9E94" w14:textId="77777777" w:rsidR="000E78D4" w:rsidRDefault="000E78D4" w:rsidP="000E78D4">
            <w:pPr>
              <w:spacing w:after="0" w:line="276" w:lineRule="auto"/>
              <w:rPr>
                <w:b/>
                <w:bCs/>
                <w:sz w:val="20"/>
                <w:szCs w:val="20"/>
              </w:rPr>
            </w:pPr>
            <w:r w:rsidRPr="1B973EDE">
              <w:rPr>
                <w:b/>
                <w:bCs/>
                <w:sz w:val="20"/>
                <w:szCs w:val="20"/>
              </w:rPr>
              <w:t>The roles and responsibilities of mentors:</w:t>
            </w:r>
          </w:p>
          <w:p w14:paraId="471997B7" w14:textId="77777777" w:rsidR="000E78D4" w:rsidRDefault="000E78D4" w:rsidP="000E78D4">
            <w:pPr>
              <w:numPr>
                <w:ilvl w:val="0"/>
                <w:numId w:val="2"/>
              </w:numPr>
              <w:spacing w:after="0" w:line="276" w:lineRule="auto"/>
              <w:rPr>
                <w:rFonts w:eastAsia="Calibri"/>
                <w:color w:val="000000" w:themeColor="text1"/>
                <w:sz w:val="20"/>
                <w:szCs w:val="20"/>
              </w:rPr>
            </w:pPr>
            <w:r w:rsidRPr="1B973EDE">
              <w:rPr>
                <w:rFonts w:eastAsia="Calibri"/>
                <w:sz w:val="20"/>
                <w:szCs w:val="20"/>
              </w:rPr>
              <w:t>committed to supporting young people to live healthy and fulfilling lives unlimited by alcohol and other drug harm</w:t>
            </w:r>
            <w:r w:rsidRPr="1B973EDE">
              <w:rPr>
                <w:rFonts w:eastAsia="Calibri"/>
                <w:color w:val="000000" w:themeColor="text1"/>
                <w:sz w:val="20"/>
                <w:szCs w:val="20"/>
              </w:rPr>
              <w:t>s</w:t>
            </w:r>
          </w:p>
          <w:p w14:paraId="3BDE1C60" w14:textId="77777777" w:rsidR="000E78D4" w:rsidRDefault="000E78D4" w:rsidP="000E78D4">
            <w:pPr>
              <w:numPr>
                <w:ilvl w:val="0"/>
                <w:numId w:val="2"/>
              </w:numPr>
              <w:spacing w:after="0" w:line="276" w:lineRule="auto"/>
              <w:rPr>
                <w:rFonts w:eastAsia="Calibri"/>
                <w:color w:val="000000" w:themeColor="text1"/>
                <w:sz w:val="20"/>
                <w:szCs w:val="20"/>
              </w:rPr>
            </w:pPr>
            <w:r w:rsidRPr="1B973EDE">
              <w:rPr>
                <w:rFonts w:eastAsia="Calibri"/>
                <w:sz w:val="20"/>
                <w:szCs w:val="20"/>
              </w:rPr>
              <w:t>committed to being an effective mentor</w:t>
            </w:r>
          </w:p>
          <w:p w14:paraId="52F360FF" w14:textId="77777777" w:rsidR="000E78D4" w:rsidRDefault="000E78D4" w:rsidP="000E78D4">
            <w:pPr>
              <w:numPr>
                <w:ilvl w:val="0"/>
                <w:numId w:val="2"/>
              </w:numPr>
              <w:spacing w:after="0" w:line="276" w:lineRule="auto"/>
              <w:rPr>
                <w:rFonts w:eastAsia="Calibri"/>
                <w:color w:val="000000" w:themeColor="text1"/>
                <w:sz w:val="20"/>
                <w:szCs w:val="20"/>
              </w:rPr>
            </w:pPr>
            <w:r w:rsidRPr="1B973EDE">
              <w:rPr>
                <w:rFonts w:eastAsia="Calibri"/>
                <w:color w:val="000000" w:themeColor="text1"/>
                <w:sz w:val="20"/>
                <w:szCs w:val="20"/>
              </w:rPr>
              <w:t xml:space="preserve">participate in </w:t>
            </w:r>
            <w:r w:rsidRPr="1B973EDE">
              <w:rPr>
                <w:rFonts w:eastAsia="Calibri"/>
                <w:sz w:val="20"/>
                <w:szCs w:val="20"/>
              </w:rPr>
              <w:t xml:space="preserve">regular meetings with a mentee (weekly/fortnightly) over the duration of the program and involve the young person in activities that </w:t>
            </w:r>
          </w:p>
          <w:p w14:paraId="5DDCF379" w14:textId="07DE735F" w:rsidR="000E78D4" w:rsidRDefault="000E78D4" w:rsidP="000E78D4">
            <w:pPr>
              <w:numPr>
                <w:ilvl w:val="0"/>
                <w:numId w:val="2"/>
              </w:numPr>
              <w:spacing w:after="0" w:line="276" w:lineRule="auto"/>
              <w:rPr>
                <w:rFonts w:eastAsia="Calibri"/>
                <w:color w:val="000000" w:themeColor="text1"/>
                <w:sz w:val="20"/>
                <w:szCs w:val="20"/>
              </w:rPr>
            </w:pPr>
            <w:r w:rsidRPr="1B973EDE">
              <w:rPr>
                <w:rFonts w:eastAsia="Calibri"/>
                <w:sz w:val="20"/>
                <w:szCs w:val="20"/>
              </w:rPr>
              <w:t xml:space="preserve">enhance the friendship, enabling the young person to develop confidence, knowledge, </w:t>
            </w:r>
            <w:r w:rsidR="001722DB" w:rsidRPr="1B973EDE">
              <w:rPr>
                <w:rFonts w:eastAsia="Calibri"/>
                <w:sz w:val="20"/>
                <w:szCs w:val="20"/>
              </w:rPr>
              <w:t>attributes</w:t>
            </w:r>
            <w:r w:rsidRPr="1B973EDE">
              <w:rPr>
                <w:rFonts w:eastAsia="Calibri"/>
                <w:sz w:val="20"/>
                <w:szCs w:val="20"/>
              </w:rPr>
              <w:t xml:space="preserve"> and skills</w:t>
            </w:r>
          </w:p>
          <w:p w14:paraId="007544D3" w14:textId="2E922B84" w:rsidR="000E78D4" w:rsidRDefault="000E78D4" w:rsidP="000E78D4">
            <w:pPr>
              <w:numPr>
                <w:ilvl w:val="0"/>
                <w:numId w:val="2"/>
              </w:numPr>
              <w:spacing w:after="0" w:line="276" w:lineRule="auto"/>
              <w:rPr>
                <w:rFonts w:eastAsia="Calibri"/>
                <w:color w:val="000000" w:themeColor="text1"/>
                <w:sz w:val="20"/>
                <w:szCs w:val="20"/>
              </w:rPr>
            </w:pPr>
            <w:r w:rsidRPr="1B973EDE">
              <w:rPr>
                <w:rFonts w:eastAsia="Calibri"/>
                <w:color w:val="000000" w:themeColor="text1"/>
                <w:sz w:val="20"/>
                <w:szCs w:val="20"/>
              </w:rPr>
              <w:t xml:space="preserve">commit to full participation in the mentoring program, including induction and training sessions, ongoing monitoring and debriefing with the Program </w:t>
            </w:r>
            <w:r w:rsidR="00BB399A" w:rsidRPr="1B973EDE">
              <w:rPr>
                <w:rFonts w:eastAsia="Calibri"/>
                <w:color w:val="000000" w:themeColor="text1"/>
                <w:sz w:val="20"/>
                <w:szCs w:val="20"/>
              </w:rPr>
              <w:t>Coordinato</w:t>
            </w:r>
            <w:r w:rsidR="00BB399A">
              <w:rPr>
                <w:rFonts w:eastAsia="Calibri"/>
                <w:color w:val="000000" w:themeColor="text1"/>
                <w:sz w:val="20"/>
                <w:szCs w:val="20"/>
              </w:rPr>
              <w:t>r</w:t>
            </w:r>
          </w:p>
          <w:p w14:paraId="2DDDFA4A" w14:textId="4EF38CBC" w:rsidR="000E78D4" w:rsidRDefault="000E78D4" w:rsidP="000E78D4">
            <w:pPr>
              <w:numPr>
                <w:ilvl w:val="0"/>
                <w:numId w:val="2"/>
              </w:numPr>
              <w:spacing w:after="0" w:line="276" w:lineRule="auto"/>
              <w:rPr>
                <w:rFonts w:eastAsia="Calibri"/>
                <w:color w:val="000000" w:themeColor="text1"/>
                <w:sz w:val="20"/>
                <w:szCs w:val="20"/>
              </w:rPr>
            </w:pPr>
            <w:r w:rsidRPr="1B973EDE">
              <w:rPr>
                <w:rFonts w:eastAsia="Calibri"/>
                <w:color w:val="000000" w:themeColor="text1"/>
                <w:sz w:val="20"/>
                <w:szCs w:val="20"/>
              </w:rPr>
              <w:t>refer the young person to mental health and other support services as required</w:t>
            </w:r>
          </w:p>
          <w:p w14:paraId="37D7C618" w14:textId="77777777" w:rsidR="000E78D4" w:rsidRDefault="000E78D4" w:rsidP="000E78D4">
            <w:pPr>
              <w:numPr>
                <w:ilvl w:val="0"/>
                <w:numId w:val="2"/>
              </w:numPr>
              <w:spacing w:after="0" w:line="276" w:lineRule="auto"/>
              <w:rPr>
                <w:rFonts w:eastAsia="Calibri"/>
                <w:color w:val="000000" w:themeColor="text1"/>
                <w:sz w:val="20"/>
                <w:szCs w:val="20"/>
              </w:rPr>
            </w:pPr>
            <w:r w:rsidRPr="1B973EDE">
              <w:rPr>
                <w:rFonts w:eastAsia="Calibri"/>
                <w:color w:val="000000" w:themeColor="text1"/>
                <w:sz w:val="20"/>
                <w:szCs w:val="20"/>
              </w:rPr>
              <w:t>familiar with and act in accordance with all program policies and procedures including the Code of Conduct.</w:t>
            </w:r>
          </w:p>
          <w:p w14:paraId="6BD76A8F" w14:textId="77777777" w:rsidR="000E78D4" w:rsidRDefault="000E78D4" w:rsidP="000E78D4">
            <w:pPr>
              <w:spacing w:after="0" w:line="276" w:lineRule="auto"/>
              <w:ind w:left="720"/>
              <w:rPr>
                <w:rFonts w:eastAsia="Calibri"/>
                <w:color w:val="000000" w:themeColor="text1"/>
                <w:sz w:val="20"/>
                <w:szCs w:val="20"/>
              </w:rPr>
            </w:pPr>
          </w:p>
          <w:p w14:paraId="39C509CE" w14:textId="3BE72E1D" w:rsidR="000E78D4" w:rsidRPr="000E78D4" w:rsidRDefault="000E78D4" w:rsidP="000E78D4">
            <w:pPr>
              <w:spacing w:after="0" w:line="276" w:lineRule="auto"/>
              <w:rPr>
                <w:i/>
                <w:iCs/>
                <w:color w:val="FF0000"/>
                <w:sz w:val="20"/>
                <w:szCs w:val="20"/>
              </w:rPr>
            </w:pPr>
            <w:r w:rsidRPr="1B973EDE">
              <w:rPr>
                <w:i/>
                <w:iCs/>
                <w:color w:val="FF0000"/>
                <w:sz w:val="20"/>
                <w:szCs w:val="20"/>
              </w:rPr>
              <w:t xml:space="preserve">&lt;Insert any additional, specific organisation/program expectations&gt; For example -  </w:t>
            </w:r>
            <w:r w:rsidR="001D2379">
              <w:rPr>
                <w:i/>
                <w:iCs/>
                <w:color w:val="FF0000"/>
                <w:sz w:val="20"/>
                <w:szCs w:val="20"/>
              </w:rPr>
              <w:t>l</w:t>
            </w:r>
            <w:r w:rsidRPr="1B973EDE">
              <w:rPr>
                <w:i/>
                <w:iCs/>
                <w:color w:val="FF0000"/>
                <w:sz w:val="20"/>
                <w:szCs w:val="20"/>
              </w:rPr>
              <w:t>anguages, cultural background or lived experience.</w:t>
            </w:r>
          </w:p>
        </w:tc>
      </w:tr>
      <w:tr w:rsidR="000E78D4" w:rsidRPr="004E5962" w14:paraId="2EEFD2C2" w14:textId="77777777" w:rsidTr="1B973EDE">
        <w:trPr>
          <w:trHeight w:val="969"/>
        </w:trPr>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tcPr>
          <w:p w14:paraId="20617402" w14:textId="77777777" w:rsidR="000E78D4" w:rsidRPr="004E5962" w:rsidRDefault="000E78D4" w:rsidP="000E78D4">
            <w:pPr>
              <w:spacing w:after="0" w:line="276" w:lineRule="auto"/>
              <w:rPr>
                <w:sz w:val="20"/>
                <w:szCs w:val="20"/>
              </w:rPr>
            </w:pPr>
            <w:r w:rsidRPr="266B8447">
              <w:rPr>
                <w:b/>
                <w:bCs/>
                <w:sz w:val="20"/>
                <w:szCs w:val="20"/>
              </w:rPr>
              <w:lastRenderedPageBreak/>
              <w:t xml:space="preserve"> Position Context</w:t>
            </w:r>
          </w:p>
          <w:p w14:paraId="35A7490B" w14:textId="55AC3031" w:rsidR="000E78D4" w:rsidRPr="266B8447" w:rsidRDefault="000E78D4" w:rsidP="000E78D4">
            <w:pPr>
              <w:spacing w:after="0" w:line="276" w:lineRule="auto"/>
              <w:rPr>
                <w:b/>
                <w:bCs/>
                <w:sz w:val="20"/>
                <w:szCs w:val="20"/>
              </w:rPr>
            </w:pPr>
            <w:r w:rsidRPr="004E5962">
              <w:rPr>
                <w:rFonts w:cstheme="minorHAnsi"/>
                <w:sz w:val="20"/>
                <w:szCs w:val="20"/>
              </w:rPr>
              <w:br/>
            </w:r>
            <w:r w:rsidRPr="004E5962">
              <w:rPr>
                <w:rFonts w:cstheme="minorHAnsi"/>
                <w:sz w:val="20"/>
                <w:szCs w:val="20"/>
              </w:rPr>
              <w:br/>
            </w:r>
            <w:r w:rsidRPr="004E5962">
              <w:rPr>
                <w:rFonts w:cstheme="minorHAnsi"/>
                <w:sz w:val="20"/>
                <w:szCs w:val="20"/>
              </w:rPr>
              <w:br/>
            </w:r>
            <w:r w:rsidRPr="004E5962">
              <w:rPr>
                <w:rFonts w:cstheme="minorHAnsi"/>
                <w:sz w:val="20"/>
                <w:szCs w:val="20"/>
              </w:rPr>
              <w:br/>
            </w:r>
            <w:r w:rsidRPr="004E5962">
              <w:rPr>
                <w:rFonts w:cstheme="minorHAnsi"/>
                <w:sz w:val="20"/>
                <w:szCs w:val="20"/>
              </w:rPr>
              <w:br/>
            </w:r>
            <w:r w:rsidRPr="004E5962">
              <w:rPr>
                <w:rFonts w:cstheme="minorHAnsi"/>
                <w:sz w:val="20"/>
                <w:szCs w:val="20"/>
              </w:rPr>
              <w:br/>
            </w:r>
            <w:r w:rsidRPr="004E5962">
              <w:rPr>
                <w:rFonts w:cstheme="minorHAnsi"/>
                <w:sz w:val="20"/>
                <w:szCs w:val="20"/>
              </w:rPr>
              <w:br/>
            </w:r>
            <w:r w:rsidRPr="004E5962">
              <w:rPr>
                <w:rFonts w:cstheme="minorHAnsi"/>
                <w:sz w:val="20"/>
                <w:szCs w:val="20"/>
              </w:rPr>
              <w:br/>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tcPr>
          <w:p w14:paraId="23858C36" w14:textId="3C50F3EC" w:rsidR="000E78D4" w:rsidRDefault="000E78D4" w:rsidP="000E78D4">
            <w:pPr>
              <w:tabs>
                <w:tab w:val="num" w:pos="720"/>
              </w:tabs>
              <w:spacing w:after="0" w:line="276" w:lineRule="auto"/>
              <w:rPr>
                <w:rFonts w:cstheme="minorHAnsi"/>
                <w:i/>
                <w:iCs/>
                <w:color w:val="FF0000"/>
                <w:sz w:val="20"/>
                <w:szCs w:val="20"/>
              </w:rPr>
            </w:pPr>
            <w:r>
              <w:rPr>
                <w:rFonts w:cstheme="minorHAnsi"/>
                <w:i/>
                <w:iCs/>
                <w:color w:val="FF0000"/>
                <w:sz w:val="20"/>
                <w:szCs w:val="20"/>
              </w:rPr>
              <w:t>&lt;Insert relevant titles and funder e</w:t>
            </w:r>
            <w:r w:rsidR="006F0FF1">
              <w:rPr>
                <w:rFonts w:cstheme="minorHAnsi"/>
                <w:i/>
                <w:iCs/>
                <w:color w:val="FF0000"/>
                <w:sz w:val="20"/>
                <w:szCs w:val="20"/>
              </w:rPr>
              <w:t>.</w:t>
            </w:r>
            <w:r>
              <w:rPr>
                <w:rFonts w:cstheme="minorHAnsi"/>
                <w:i/>
                <w:iCs/>
                <w:color w:val="FF0000"/>
                <w:sz w:val="20"/>
                <w:szCs w:val="20"/>
              </w:rPr>
              <w:t xml:space="preserve">g. </w:t>
            </w:r>
            <w:r w:rsidRPr="004E5962">
              <w:rPr>
                <w:rFonts w:cstheme="minorHAnsi"/>
                <w:i/>
                <w:iCs/>
                <w:color w:val="FF0000"/>
                <w:sz w:val="20"/>
                <w:szCs w:val="20"/>
              </w:rPr>
              <w:t>The Mentor</w:t>
            </w:r>
            <w:r w:rsidRPr="00510C58">
              <w:rPr>
                <w:rFonts w:cstheme="minorHAnsi"/>
                <w:i/>
                <w:iCs/>
                <w:color w:val="FF0000"/>
                <w:sz w:val="20"/>
                <w:szCs w:val="20"/>
              </w:rPr>
              <w:t>ing</w:t>
            </w:r>
            <w:r w:rsidRPr="004E5962">
              <w:rPr>
                <w:rFonts w:cstheme="minorHAnsi"/>
                <w:i/>
                <w:iCs/>
                <w:color w:val="FF0000"/>
                <w:sz w:val="20"/>
                <w:szCs w:val="20"/>
              </w:rPr>
              <w:t xml:space="preserve"> Program </w:t>
            </w:r>
            <w:r w:rsidRPr="00510C58">
              <w:rPr>
                <w:rFonts w:cstheme="minorHAnsi"/>
                <w:i/>
                <w:iCs/>
                <w:color w:val="FF0000"/>
                <w:sz w:val="20"/>
                <w:szCs w:val="20"/>
              </w:rPr>
              <w:t>is part of the ‘</w:t>
            </w:r>
            <w:r w:rsidR="00022EDC">
              <w:rPr>
                <w:rFonts w:cstheme="minorHAnsi"/>
                <w:i/>
                <w:iCs/>
                <w:color w:val="FF0000"/>
                <w:sz w:val="20"/>
                <w:szCs w:val="20"/>
              </w:rPr>
              <w:t>Strengthening Communities</w:t>
            </w:r>
            <w:r w:rsidR="00FB2B6E">
              <w:rPr>
                <w:rFonts w:cstheme="minorHAnsi"/>
                <w:i/>
                <w:iCs/>
                <w:color w:val="FF0000"/>
                <w:sz w:val="20"/>
                <w:szCs w:val="20"/>
              </w:rPr>
              <w:t>’</w:t>
            </w:r>
            <w:r w:rsidR="00022EDC">
              <w:rPr>
                <w:rFonts w:cstheme="minorHAnsi"/>
                <w:i/>
                <w:iCs/>
                <w:color w:val="FF0000"/>
                <w:sz w:val="20"/>
                <w:szCs w:val="20"/>
              </w:rPr>
              <w:t xml:space="preserve"> P</w:t>
            </w:r>
            <w:r w:rsidRPr="00510C58">
              <w:rPr>
                <w:rFonts w:cstheme="minorHAnsi"/>
                <w:i/>
                <w:iCs/>
                <w:color w:val="FF0000"/>
                <w:sz w:val="20"/>
                <w:szCs w:val="20"/>
              </w:rPr>
              <w:t xml:space="preserve">roject, </w:t>
            </w:r>
            <w:r>
              <w:rPr>
                <w:rFonts w:cstheme="minorHAnsi"/>
                <w:i/>
                <w:iCs/>
                <w:color w:val="FF0000"/>
                <w:sz w:val="20"/>
                <w:szCs w:val="20"/>
              </w:rPr>
              <w:t xml:space="preserve">which is </w:t>
            </w:r>
            <w:r w:rsidRPr="00510C58">
              <w:rPr>
                <w:rFonts w:cstheme="minorHAnsi"/>
                <w:i/>
                <w:iCs/>
                <w:color w:val="FF0000"/>
                <w:sz w:val="20"/>
                <w:szCs w:val="20"/>
              </w:rPr>
              <w:t>funded by the Baker Foundation.</w:t>
            </w:r>
            <w:r>
              <w:rPr>
                <w:rFonts w:cstheme="minorHAnsi"/>
                <w:i/>
                <w:iCs/>
                <w:color w:val="FF0000"/>
                <w:sz w:val="20"/>
                <w:szCs w:val="20"/>
              </w:rPr>
              <w:t>&gt;</w:t>
            </w:r>
          </w:p>
          <w:p w14:paraId="5560B10F" w14:textId="77777777" w:rsidR="000E78D4" w:rsidRPr="00510C58" w:rsidRDefault="000E78D4" w:rsidP="000E78D4">
            <w:pPr>
              <w:tabs>
                <w:tab w:val="num" w:pos="720"/>
              </w:tabs>
              <w:spacing w:after="0" w:line="276" w:lineRule="auto"/>
              <w:rPr>
                <w:rFonts w:cstheme="minorHAnsi"/>
                <w:color w:val="FF0000"/>
                <w:sz w:val="20"/>
                <w:szCs w:val="20"/>
              </w:rPr>
            </w:pPr>
          </w:p>
          <w:p w14:paraId="79756430" w14:textId="77777777" w:rsidR="000E78D4" w:rsidRPr="00DD4628" w:rsidRDefault="000E78D4" w:rsidP="000E78D4">
            <w:pPr>
              <w:spacing w:after="0" w:line="276" w:lineRule="auto"/>
              <w:rPr>
                <w:rFonts w:cstheme="minorHAnsi"/>
                <w:b/>
                <w:bCs/>
                <w:sz w:val="20"/>
                <w:szCs w:val="20"/>
              </w:rPr>
            </w:pPr>
            <w:r w:rsidRPr="00DD4628">
              <w:rPr>
                <w:rFonts w:cstheme="minorHAnsi"/>
                <w:b/>
                <w:bCs/>
                <w:sz w:val="20"/>
                <w:szCs w:val="20"/>
              </w:rPr>
              <w:t>Mentoring Program Overview</w:t>
            </w:r>
          </w:p>
          <w:p w14:paraId="11590CF9" w14:textId="77777777" w:rsidR="006F0FF1" w:rsidRDefault="006F0FF1" w:rsidP="000E78D4">
            <w:pPr>
              <w:spacing w:after="0" w:line="276" w:lineRule="auto"/>
              <w:rPr>
                <w:rFonts w:cstheme="minorHAnsi"/>
                <w:b/>
                <w:bCs/>
                <w:sz w:val="20"/>
                <w:szCs w:val="20"/>
              </w:rPr>
            </w:pPr>
          </w:p>
          <w:p w14:paraId="27917A2D" w14:textId="08AA8911" w:rsidR="000E78D4" w:rsidRPr="003026BB" w:rsidRDefault="000E78D4" w:rsidP="000E78D4">
            <w:pPr>
              <w:spacing w:after="0" w:line="276" w:lineRule="auto"/>
              <w:rPr>
                <w:rFonts w:cstheme="minorHAnsi"/>
                <w:sz w:val="20"/>
                <w:szCs w:val="20"/>
              </w:rPr>
            </w:pPr>
            <w:r w:rsidRPr="000A54DF">
              <w:rPr>
                <w:rFonts w:cstheme="minorHAnsi"/>
                <w:b/>
                <w:bCs/>
                <w:sz w:val="20"/>
                <w:szCs w:val="20"/>
              </w:rPr>
              <w:t>Vision:</w:t>
            </w:r>
            <w:r w:rsidRPr="003026BB">
              <w:rPr>
                <w:rFonts w:cstheme="minorHAnsi"/>
                <w:sz w:val="20"/>
                <w:szCs w:val="20"/>
              </w:rPr>
              <w:t xml:space="preserve"> Young people are supported to live healthy and fulfilling lives unlimited by alcohol and other drug harm.</w:t>
            </w:r>
          </w:p>
          <w:p w14:paraId="1308EA31" w14:textId="77777777" w:rsidR="000E78D4" w:rsidRPr="003026BB" w:rsidRDefault="000E78D4" w:rsidP="000E78D4">
            <w:pPr>
              <w:spacing w:after="0" w:line="276" w:lineRule="auto"/>
              <w:rPr>
                <w:rFonts w:cstheme="minorHAnsi"/>
                <w:sz w:val="20"/>
                <w:szCs w:val="20"/>
              </w:rPr>
            </w:pPr>
            <w:r w:rsidRPr="000A54DF">
              <w:rPr>
                <w:rFonts w:cstheme="minorHAnsi"/>
                <w:b/>
                <w:bCs/>
                <w:sz w:val="20"/>
                <w:szCs w:val="20"/>
              </w:rPr>
              <w:t>Mission:</w:t>
            </w:r>
            <w:r w:rsidRPr="003026BB">
              <w:rPr>
                <w:rFonts w:cstheme="minorHAnsi"/>
                <w:sz w:val="20"/>
                <w:szCs w:val="20"/>
              </w:rPr>
              <w:t xml:space="preserve"> Connect young people with caring and responsible adults in order to build their skills and wellbeing and delay or prevent the use of alcohol and other drugs.</w:t>
            </w:r>
          </w:p>
          <w:p w14:paraId="580D051C" w14:textId="77777777" w:rsidR="000E78D4" w:rsidRDefault="000E78D4" w:rsidP="000E78D4">
            <w:pPr>
              <w:spacing w:after="0" w:line="276" w:lineRule="auto"/>
              <w:ind w:left="1440" w:hanging="1440"/>
              <w:rPr>
                <w:rFonts w:eastAsia="Calibri" w:cstheme="minorHAnsi"/>
                <w:sz w:val="20"/>
                <w:szCs w:val="20"/>
              </w:rPr>
            </w:pPr>
            <w:r w:rsidRPr="000A54DF">
              <w:rPr>
                <w:rFonts w:eastAsia="Calibri" w:cstheme="minorHAnsi"/>
                <w:b/>
                <w:bCs/>
                <w:sz w:val="20"/>
                <w:szCs w:val="20"/>
              </w:rPr>
              <w:t>Values:</w:t>
            </w:r>
            <w:r w:rsidRPr="003026BB">
              <w:rPr>
                <w:rFonts w:eastAsia="Calibri" w:cstheme="minorHAnsi"/>
                <w:sz w:val="20"/>
                <w:szCs w:val="20"/>
              </w:rPr>
              <w:t xml:space="preserve"> </w:t>
            </w:r>
            <w:r w:rsidRPr="002C1D04">
              <w:rPr>
                <w:rFonts w:eastAsia="Calibri" w:cstheme="minorHAnsi"/>
                <w:sz w:val="20"/>
                <w:szCs w:val="20"/>
              </w:rPr>
              <w:t>A number of beliefs and principles guide the mentoring program and should</w:t>
            </w:r>
            <w:r>
              <w:rPr>
                <w:rFonts w:eastAsia="Calibri" w:cstheme="minorHAnsi"/>
                <w:sz w:val="20"/>
                <w:szCs w:val="20"/>
              </w:rPr>
              <w:t xml:space="preserve"> </w:t>
            </w:r>
          </w:p>
          <w:p w14:paraId="0689DC91" w14:textId="77777777" w:rsidR="000E78D4" w:rsidRPr="002C1D04" w:rsidRDefault="000E78D4" w:rsidP="000E78D4">
            <w:pPr>
              <w:spacing w:after="0" w:line="276" w:lineRule="auto"/>
              <w:ind w:left="1440" w:hanging="1440"/>
              <w:rPr>
                <w:rFonts w:eastAsia="Calibri" w:cstheme="minorHAnsi"/>
                <w:sz w:val="20"/>
                <w:szCs w:val="20"/>
              </w:rPr>
            </w:pPr>
            <w:r w:rsidRPr="002C1D04">
              <w:rPr>
                <w:rFonts w:eastAsia="Calibri" w:cstheme="minorHAnsi"/>
                <w:sz w:val="20"/>
                <w:szCs w:val="20"/>
              </w:rPr>
              <w:t>be considered</w:t>
            </w:r>
            <w:r>
              <w:rPr>
                <w:rFonts w:eastAsia="Calibri" w:cstheme="minorHAnsi"/>
                <w:sz w:val="20"/>
                <w:szCs w:val="20"/>
              </w:rPr>
              <w:t xml:space="preserve"> </w:t>
            </w:r>
            <w:r w:rsidRPr="002C1D04">
              <w:rPr>
                <w:rFonts w:eastAsia="Calibri" w:cstheme="minorHAnsi"/>
                <w:sz w:val="20"/>
                <w:szCs w:val="20"/>
              </w:rPr>
              <w:t>at every stage of the mentoring relationship, including:</w:t>
            </w:r>
          </w:p>
          <w:p w14:paraId="71DF4E89" w14:textId="77777777" w:rsidR="000E78D4" w:rsidRPr="002C1D04" w:rsidRDefault="000E78D4" w:rsidP="000E78D4">
            <w:pPr>
              <w:numPr>
                <w:ilvl w:val="0"/>
                <w:numId w:val="2"/>
              </w:numPr>
              <w:spacing w:after="0" w:line="276" w:lineRule="auto"/>
              <w:contextualSpacing/>
              <w:rPr>
                <w:rFonts w:eastAsia="Calibri" w:cstheme="minorHAnsi"/>
                <w:sz w:val="20"/>
                <w:szCs w:val="20"/>
              </w:rPr>
            </w:pPr>
            <w:r w:rsidRPr="002C1D04">
              <w:rPr>
                <w:rFonts w:eastAsia="Calibri" w:cstheme="minorHAnsi"/>
                <w:sz w:val="20"/>
                <w:szCs w:val="20"/>
              </w:rPr>
              <w:t>promote the welfare and safety of the young person</w:t>
            </w:r>
          </w:p>
          <w:p w14:paraId="1ED4CFE3" w14:textId="77777777" w:rsidR="000E78D4" w:rsidRPr="002C1D04" w:rsidRDefault="000E78D4" w:rsidP="000E78D4">
            <w:pPr>
              <w:numPr>
                <w:ilvl w:val="0"/>
                <w:numId w:val="2"/>
              </w:numPr>
              <w:spacing w:after="0" w:line="276" w:lineRule="auto"/>
              <w:contextualSpacing/>
              <w:rPr>
                <w:rFonts w:eastAsia="Calibri" w:cstheme="minorHAnsi"/>
                <w:sz w:val="20"/>
                <w:szCs w:val="20"/>
              </w:rPr>
            </w:pPr>
            <w:r w:rsidRPr="002C1D04">
              <w:rPr>
                <w:rFonts w:eastAsia="Calibri" w:cstheme="minorHAnsi"/>
                <w:sz w:val="20"/>
                <w:szCs w:val="20"/>
              </w:rPr>
              <w:t>be trustworthy and responsible</w:t>
            </w:r>
          </w:p>
          <w:p w14:paraId="65380384" w14:textId="77777777" w:rsidR="000E78D4" w:rsidRPr="002C1D04" w:rsidRDefault="000E78D4" w:rsidP="000E78D4">
            <w:pPr>
              <w:numPr>
                <w:ilvl w:val="0"/>
                <w:numId w:val="2"/>
              </w:numPr>
              <w:spacing w:after="0" w:line="276" w:lineRule="auto"/>
              <w:contextualSpacing/>
              <w:rPr>
                <w:rFonts w:eastAsia="Calibri" w:cstheme="minorHAnsi"/>
                <w:sz w:val="20"/>
                <w:szCs w:val="20"/>
              </w:rPr>
            </w:pPr>
            <w:r w:rsidRPr="002C1D04">
              <w:rPr>
                <w:rFonts w:eastAsia="Calibri" w:cstheme="minorHAnsi"/>
                <w:sz w:val="20"/>
                <w:szCs w:val="20"/>
              </w:rPr>
              <w:t>act with integrity</w:t>
            </w:r>
          </w:p>
          <w:p w14:paraId="30EBC6CE" w14:textId="77777777" w:rsidR="000E78D4" w:rsidRPr="002C1D04" w:rsidRDefault="000E78D4" w:rsidP="000E78D4">
            <w:pPr>
              <w:numPr>
                <w:ilvl w:val="0"/>
                <w:numId w:val="2"/>
              </w:numPr>
              <w:spacing w:after="0" w:line="276" w:lineRule="auto"/>
              <w:contextualSpacing/>
              <w:rPr>
                <w:rFonts w:eastAsia="Calibri" w:cstheme="minorHAnsi"/>
                <w:sz w:val="20"/>
                <w:szCs w:val="20"/>
              </w:rPr>
            </w:pPr>
            <w:r w:rsidRPr="002C1D04">
              <w:rPr>
                <w:rFonts w:eastAsia="Calibri" w:cstheme="minorHAnsi"/>
                <w:sz w:val="20"/>
                <w:szCs w:val="20"/>
              </w:rPr>
              <w:t>promote justice for young people</w:t>
            </w:r>
          </w:p>
          <w:p w14:paraId="60369D3B" w14:textId="77777777" w:rsidR="000E78D4" w:rsidRPr="002C1D04" w:rsidRDefault="000E78D4" w:rsidP="000E78D4">
            <w:pPr>
              <w:numPr>
                <w:ilvl w:val="0"/>
                <w:numId w:val="2"/>
              </w:numPr>
              <w:spacing w:after="0" w:line="276" w:lineRule="auto"/>
              <w:contextualSpacing/>
              <w:rPr>
                <w:rFonts w:eastAsia="Calibri" w:cstheme="minorHAnsi"/>
                <w:sz w:val="20"/>
                <w:szCs w:val="20"/>
              </w:rPr>
            </w:pPr>
            <w:r w:rsidRPr="002C1D04">
              <w:rPr>
                <w:rFonts w:eastAsia="Calibri" w:cstheme="minorHAnsi"/>
                <w:sz w:val="20"/>
                <w:szCs w:val="20"/>
              </w:rPr>
              <w:t>respect the young person’s rights and dignity</w:t>
            </w:r>
          </w:p>
          <w:p w14:paraId="2A3ADCD1" w14:textId="77777777" w:rsidR="000E78D4" w:rsidRPr="002C1D04" w:rsidRDefault="000E78D4" w:rsidP="000E78D4">
            <w:pPr>
              <w:numPr>
                <w:ilvl w:val="0"/>
                <w:numId w:val="2"/>
              </w:numPr>
              <w:spacing w:after="0" w:line="276" w:lineRule="auto"/>
              <w:contextualSpacing/>
              <w:rPr>
                <w:rFonts w:eastAsia="Calibri" w:cstheme="minorHAnsi"/>
                <w:sz w:val="20"/>
                <w:szCs w:val="20"/>
              </w:rPr>
            </w:pPr>
            <w:r w:rsidRPr="002C1D04">
              <w:rPr>
                <w:rFonts w:eastAsia="Calibri" w:cstheme="minorHAnsi"/>
                <w:sz w:val="20"/>
                <w:szCs w:val="20"/>
              </w:rPr>
              <w:t>honour the young person and family voice in designing and delivering services</w:t>
            </w:r>
          </w:p>
          <w:p w14:paraId="2F36057C" w14:textId="77777777" w:rsidR="000E78D4" w:rsidRPr="00C14C18" w:rsidRDefault="000E78D4" w:rsidP="000E78D4">
            <w:pPr>
              <w:numPr>
                <w:ilvl w:val="0"/>
                <w:numId w:val="2"/>
              </w:numPr>
              <w:spacing w:after="0" w:line="276" w:lineRule="auto"/>
              <w:contextualSpacing/>
              <w:rPr>
                <w:rFonts w:eastAsia="Calibri" w:cstheme="minorHAnsi"/>
                <w:sz w:val="20"/>
                <w:szCs w:val="20"/>
              </w:rPr>
            </w:pPr>
            <w:r w:rsidRPr="002C1D04">
              <w:rPr>
                <w:rFonts w:eastAsia="Calibri" w:cstheme="minorHAnsi"/>
                <w:sz w:val="20"/>
                <w:szCs w:val="20"/>
              </w:rPr>
              <w:t>strive for equity, cultural responsiveness and positive social change.</w:t>
            </w:r>
          </w:p>
          <w:p w14:paraId="467D2B6E" w14:textId="77777777" w:rsidR="000E78D4" w:rsidRDefault="000E78D4" w:rsidP="000E78D4">
            <w:pPr>
              <w:spacing w:after="0" w:line="276" w:lineRule="auto"/>
              <w:rPr>
                <w:rFonts w:eastAsia="Calibri" w:cstheme="minorHAnsi"/>
                <w:sz w:val="20"/>
                <w:szCs w:val="20"/>
              </w:rPr>
            </w:pPr>
          </w:p>
          <w:p w14:paraId="4AF7FC71" w14:textId="77777777" w:rsidR="000E78D4" w:rsidRPr="00EB26C7" w:rsidRDefault="000E78D4" w:rsidP="000E78D4">
            <w:pPr>
              <w:spacing w:after="0" w:line="276" w:lineRule="auto"/>
              <w:rPr>
                <w:rFonts w:eastAsia="Calibri" w:cstheme="minorHAnsi"/>
                <w:sz w:val="20"/>
                <w:szCs w:val="20"/>
              </w:rPr>
            </w:pPr>
            <w:r w:rsidRPr="002C1D04">
              <w:rPr>
                <w:rFonts w:eastAsia="Calibri" w:cstheme="minorHAnsi"/>
                <w:sz w:val="20"/>
                <w:szCs w:val="20"/>
              </w:rPr>
              <w:t>It is important that mentors have realistic expectations of being a mentor, acknowledging the benefits but also the commitment, boundaries, challenges and limitations of the role.</w:t>
            </w:r>
            <w:r w:rsidRPr="002C1D04">
              <w:rPr>
                <w:rFonts w:eastAsia="Calibri" w:cstheme="minorHAnsi"/>
                <w:sz w:val="20"/>
                <w:szCs w:val="20"/>
                <w:lang w:val="en-US"/>
              </w:rPr>
              <w:t xml:space="preserve"> Importantly, mentors</w:t>
            </w:r>
            <w:r w:rsidRPr="002C1D04">
              <w:rPr>
                <w:rFonts w:eastAsia="Calibri" w:cstheme="minorHAnsi"/>
                <w:sz w:val="20"/>
                <w:szCs w:val="20"/>
              </w:rPr>
              <w:t xml:space="preserve"> need to be consistent and reliable in their approach with the young person, even if the young person themselves is not.</w:t>
            </w:r>
          </w:p>
          <w:p w14:paraId="269C60F5" w14:textId="77777777" w:rsidR="000E78D4" w:rsidRPr="002C1D04" w:rsidRDefault="000E78D4" w:rsidP="000E78D4">
            <w:pPr>
              <w:spacing w:after="0" w:line="276" w:lineRule="auto"/>
              <w:rPr>
                <w:rFonts w:eastAsia="Calibri" w:cstheme="minorHAnsi"/>
                <w:sz w:val="20"/>
                <w:szCs w:val="20"/>
              </w:rPr>
            </w:pPr>
            <w:r>
              <w:rPr>
                <w:rFonts w:eastAsia="Calibri" w:cstheme="minorHAnsi"/>
                <w:sz w:val="20"/>
                <w:szCs w:val="20"/>
              </w:rPr>
              <w:t>M</w:t>
            </w:r>
            <w:r w:rsidRPr="002C1D04">
              <w:rPr>
                <w:rFonts w:eastAsia="Calibri" w:cstheme="minorHAnsi"/>
                <w:sz w:val="20"/>
                <w:szCs w:val="20"/>
              </w:rPr>
              <w:t>entor</w:t>
            </w:r>
            <w:r>
              <w:rPr>
                <w:rFonts w:eastAsia="Calibri" w:cstheme="minorHAnsi"/>
                <w:sz w:val="20"/>
                <w:szCs w:val="20"/>
              </w:rPr>
              <w:t>s will</w:t>
            </w:r>
            <w:r w:rsidRPr="002C1D04">
              <w:rPr>
                <w:rFonts w:eastAsia="Calibri" w:cstheme="minorHAnsi"/>
                <w:sz w:val="20"/>
                <w:szCs w:val="20"/>
              </w:rPr>
              <w:t xml:space="preserve"> involve young people in activities that enhance the friendship and enable the young person to develop confidence, knowledge, attributes and skills. Mentors understand they are not replacement parents, social workers or respite carers and that their relationship with the mentee is a power-free relationship based on mutual respect.</w:t>
            </w:r>
          </w:p>
          <w:p w14:paraId="58404BAD" w14:textId="77777777" w:rsidR="000E78D4" w:rsidRPr="004E5962" w:rsidRDefault="000E78D4" w:rsidP="000E78D4">
            <w:pPr>
              <w:spacing w:after="0" w:line="276" w:lineRule="auto"/>
              <w:rPr>
                <w:rFonts w:cstheme="minorHAnsi"/>
                <w:sz w:val="20"/>
                <w:szCs w:val="20"/>
              </w:rPr>
            </w:pPr>
          </w:p>
          <w:p w14:paraId="6DAA0788" w14:textId="77777777" w:rsidR="000E78D4" w:rsidRDefault="000E78D4" w:rsidP="000E78D4">
            <w:pPr>
              <w:spacing w:after="0" w:line="276" w:lineRule="auto"/>
              <w:rPr>
                <w:rFonts w:cstheme="minorHAnsi"/>
                <w:i/>
                <w:iCs/>
                <w:color w:val="FF0000"/>
                <w:sz w:val="20"/>
                <w:szCs w:val="20"/>
              </w:rPr>
            </w:pPr>
          </w:p>
        </w:tc>
      </w:tr>
      <w:tr w:rsidR="000E78D4" w:rsidRPr="004E5962" w14:paraId="2A06A48B" w14:textId="77777777" w:rsidTr="1B973EDE">
        <w:trPr>
          <w:trHeight w:val="969"/>
        </w:trPr>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tcPr>
          <w:p w14:paraId="7F05F03F" w14:textId="77777777" w:rsidR="000E78D4" w:rsidRPr="004E5962" w:rsidRDefault="000E78D4" w:rsidP="000E78D4">
            <w:pPr>
              <w:spacing w:after="0" w:line="276" w:lineRule="auto"/>
              <w:rPr>
                <w:sz w:val="20"/>
                <w:szCs w:val="20"/>
              </w:rPr>
            </w:pPr>
            <w:r w:rsidRPr="266B8447">
              <w:rPr>
                <w:b/>
                <w:bCs/>
                <w:sz w:val="20"/>
                <w:szCs w:val="20"/>
              </w:rPr>
              <w:t xml:space="preserve"> Key </w:t>
            </w:r>
          </w:p>
          <w:p w14:paraId="0E7A2F09" w14:textId="21DEA42A" w:rsidR="000E78D4" w:rsidRPr="266B8447" w:rsidRDefault="000E78D4" w:rsidP="000E78D4">
            <w:pPr>
              <w:spacing w:after="0" w:line="276" w:lineRule="auto"/>
              <w:rPr>
                <w:b/>
                <w:bCs/>
                <w:sz w:val="20"/>
                <w:szCs w:val="20"/>
              </w:rPr>
            </w:pPr>
            <w:r w:rsidRPr="266B8447">
              <w:rPr>
                <w:b/>
                <w:bCs/>
                <w:sz w:val="20"/>
                <w:szCs w:val="20"/>
              </w:rPr>
              <w:t> Relationships</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tcPr>
          <w:p w14:paraId="16FEF874" w14:textId="77777777" w:rsidR="000E78D4" w:rsidRPr="004E5962" w:rsidRDefault="000E78D4" w:rsidP="000E78D4">
            <w:pPr>
              <w:numPr>
                <w:ilvl w:val="0"/>
                <w:numId w:val="10"/>
              </w:numPr>
              <w:spacing w:after="0" w:line="276" w:lineRule="auto"/>
              <w:rPr>
                <w:rFonts w:cstheme="minorHAnsi"/>
                <w:sz w:val="20"/>
                <w:szCs w:val="20"/>
              </w:rPr>
            </w:pPr>
            <w:r>
              <w:rPr>
                <w:rFonts w:cstheme="minorHAnsi"/>
                <w:sz w:val="20"/>
                <w:szCs w:val="20"/>
              </w:rPr>
              <w:t xml:space="preserve">Your </w:t>
            </w:r>
            <w:r w:rsidRPr="004E5962">
              <w:rPr>
                <w:rFonts w:cstheme="minorHAnsi"/>
                <w:sz w:val="20"/>
                <w:szCs w:val="20"/>
              </w:rPr>
              <w:t>Ment</w:t>
            </w:r>
            <w:r>
              <w:rPr>
                <w:rFonts w:cstheme="minorHAnsi"/>
                <w:sz w:val="20"/>
                <w:szCs w:val="20"/>
              </w:rPr>
              <w:t>ee</w:t>
            </w:r>
          </w:p>
          <w:p w14:paraId="006B28BE" w14:textId="4E8E3183" w:rsidR="000E78D4" w:rsidRPr="000E78D4" w:rsidRDefault="000E78D4" w:rsidP="000E78D4">
            <w:pPr>
              <w:pStyle w:val="ListParagraph"/>
              <w:numPr>
                <w:ilvl w:val="0"/>
                <w:numId w:val="10"/>
              </w:numPr>
              <w:spacing w:after="0" w:line="276" w:lineRule="auto"/>
              <w:rPr>
                <w:rFonts w:cstheme="minorHAnsi"/>
                <w:i/>
                <w:iCs/>
                <w:color w:val="FF0000"/>
                <w:sz w:val="20"/>
                <w:szCs w:val="20"/>
              </w:rPr>
            </w:pPr>
            <w:r w:rsidRPr="000E78D4">
              <w:rPr>
                <w:rFonts w:cstheme="minorHAnsi"/>
                <w:color w:val="FF0000"/>
                <w:sz w:val="20"/>
                <w:szCs w:val="20"/>
              </w:rPr>
              <w:t xml:space="preserve">&lt;Insert organisation/program&gt; </w:t>
            </w:r>
            <w:r w:rsidRPr="000E78D4">
              <w:rPr>
                <w:rFonts w:cstheme="minorHAnsi"/>
                <w:sz w:val="20"/>
                <w:szCs w:val="20"/>
              </w:rPr>
              <w:t>Program Coordinator.</w:t>
            </w:r>
          </w:p>
        </w:tc>
      </w:tr>
      <w:tr w:rsidR="000E78D4" w:rsidRPr="004E5962" w14:paraId="3AC6D502" w14:textId="77777777" w:rsidTr="1B973EDE">
        <w:trPr>
          <w:trHeight w:val="969"/>
        </w:trPr>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tcPr>
          <w:p w14:paraId="56A56596" w14:textId="77777777" w:rsidR="000E78D4" w:rsidRPr="004E5962" w:rsidRDefault="000E78D4" w:rsidP="000E78D4">
            <w:pPr>
              <w:spacing w:after="0" w:line="276" w:lineRule="auto"/>
              <w:rPr>
                <w:rFonts w:cstheme="minorHAnsi"/>
                <w:sz w:val="20"/>
                <w:szCs w:val="20"/>
              </w:rPr>
            </w:pPr>
            <w:r w:rsidRPr="004E5962">
              <w:rPr>
                <w:rFonts w:cstheme="minorHAnsi"/>
                <w:b/>
                <w:bCs/>
                <w:sz w:val="20"/>
                <w:szCs w:val="20"/>
              </w:rPr>
              <w:t>  </w:t>
            </w:r>
          </w:p>
          <w:p w14:paraId="223703D6" w14:textId="77777777" w:rsidR="000E78D4" w:rsidRPr="004E5962" w:rsidRDefault="000E78D4" w:rsidP="000E78D4">
            <w:pPr>
              <w:spacing w:after="0" w:line="276" w:lineRule="auto"/>
              <w:rPr>
                <w:b/>
                <w:bCs/>
                <w:sz w:val="20"/>
                <w:szCs w:val="20"/>
              </w:rPr>
            </w:pPr>
            <w:r w:rsidRPr="266B8447">
              <w:rPr>
                <w:b/>
                <w:bCs/>
                <w:sz w:val="20"/>
                <w:szCs w:val="20"/>
              </w:rPr>
              <w:t>About the organisation/agency and details relevant to this program.</w:t>
            </w:r>
          </w:p>
          <w:p w14:paraId="23AF9589" w14:textId="339AE223" w:rsidR="000E78D4" w:rsidRPr="266B8447" w:rsidRDefault="000E78D4" w:rsidP="000E78D4">
            <w:pPr>
              <w:spacing w:after="0" w:line="276" w:lineRule="auto"/>
              <w:rPr>
                <w:b/>
                <w:bCs/>
                <w:sz w:val="20"/>
                <w:szCs w:val="20"/>
              </w:rPr>
            </w:pPr>
            <w:r w:rsidRPr="004E5962">
              <w:rPr>
                <w:rFonts w:cstheme="minorHAnsi"/>
                <w:sz w:val="20"/>
                <w:szCs w:val="20"/>
              </w:rPr>
              <w:br/>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tcPr>
          <w:p w14:paraId="1C837A35" w14:textId="0E0E7DB4" w:rsidR="000E78D4" w:rsidRDefault="000E78D4" w:rsidP="000E78D4">
            <w:pPr>
              <w:spacing w:after="0" w:line="276" w:lineRule="auto"/>
              <w:rPr>
                <w:rFonts w:cstheme="minorHAnsi"/>
                <w:i/>
                <w:iCs/>
                <w:color w:val="FF0000"/>
                <w:sz w:val="20"/>
                <w:szCs w:val="20"/>
              </w:rPr>
            </w:pPr>
            <w:r w:rsidRPr="0020041A">
              <w:rPr>
                <w:rFonts w:cstheme="minorHAnsi"/>
                <w:i/>
                <w:iCs/>
                <w:color w:val="FF0000"/>
                <w:sz w:val="20"/>
                <w:szCs w:val="20"/>
              </w:rPr>
              <w:t>&lt;Insert information about the organisation and</w:t>
            </w:r>
            <w:r>
              <w:rPr>
                <w:rFonts w:cstheme="minorHAnsi"/>
                <w:i/>
                <w:iCs/>
                <w:color w:val="FF0000"/>
                <w:sz w:val="20"/>
                <w:szCs w:val="20"/>
              </w:rPr>
              <w:t>/or</w:t>
            </w:r>
            <w:r w:rsidRPr="0020041A">
              <w:rPr>
                <w:rFonts w:cstheme="minorHAnsi"/>
                <w:i/>
                <w:iCs/>
                <w:color w:val="FF0000"/>
                <w:sz w:val="20"/>
                <w:szCs w:val="20"/>
              </w:rPr>
              <w:t xml:space="preserve"> program here</w:t>
            </w:r>
          </w:p>
          <w:p w14:paraId="7AF408B6" w14:textId="77777777" w:rsidR="000E78D4" w:rsidRDefault="000E78D4" w:rsidP="000E78D4">
            <w:pPr>
              <w:spacing w:after="0" w:line="276" w:lineRule="auto"/>
              <w:rPr>
                <w:rFonts w:cstheme="minorHAnsi"/>
                <w:i/>
                <w:iCs/>
                <w:color w:val="FF0000"/>
                <w:sz w:val="20"/>
                <w:szCs w:val="20"/>
              </w:rPr>
            </w:pPr>
            <w:r>
              <w:rPr>
                <w:rFonts w:cstheme="minorHAnsi"/>
                <w:i/>
                <w:iCs/>
                <w:color w:val="FF0000"/>
                <w:sz w:val="20"/>
                <w:szCs w:val="20"/>
              </w:rPr>
              <w:t>For example:</w:t>
            </w:r>
          </w:p>
          <w:p w14:paraId="7EFF1690" w14:textId="77777777" w:rsidR="000E78D4" w:rsidRPr="00EC6592" w:rsidRDefault="000E78D4" w:rsidP="000E78D4">
            <w:pPr>
              <w:spacing w:after="0" w:line="276" w:lineRule="auto"/>
              <w:rPr>
                <w:rFonts w:cstheme="minorHAnsi"/>
                <w:i/>
                <w:iCs/>
                <w:color w:val="FF0000"/>
                <w:sz w:val="20"/>
                <w:szCs w:val="20"/>
              </w:rPr>
            </w:pPr>
            <w:r w:rsidRPr="00EC6592">
              <w:rPr>
                <w:rFonts w:cstheme="minorHAnsi"/>
                <w:i/>
                <w:iCs/>
                <w:color w:val="FF0000"/>
                <w:sz w:val="20"/>
                <w:szCs w:val="20"/>
              </w:rPr>
              <w:t xml:space="preserve">Celebrating more than 60 years of service to the community, the Alcohol and Drug Foundation (ADF) is Australia’s leading organisation committed to inspiring positive change and delivering evidence-based approaches to minimise alcohol and drug harm. </w:t>
            </w:r>
          </w:p>
          <w:p w14:paraId="1B119A9C" w14:textId="77777777" w:rsidR="000E78D4" w:rsidRPr="00EC6592" w:rsidRDefault="000E78D4" w:rsidP="000E78D4">
            <w:pPr>
              <w:spacing w:after="0" w:line="276" w:lineRule="auto"/>
              <w:rPr>
                <w:rFonts w:cstheme="minorHAnsi"/>
                <w:i/>
                <w:iCs/>
                <w:color w:val="FF0000"/>
                <w:sz w:val="20"/>
                <w:szCs w:val="20"/>
              </w:rPr>
            </w:pPr>
            <w:r w:rsidRPr="00EC6592">
              <w:rPr>
                <w:rFonts w:cstheme="minorHAnsi"/>
                <w:i/>
                <w:iCs/>
                <w:color w:val="FF0000"/>
                <w:sz w:val="20"/>
                <w:szCs w:val="20"/>
              </w:rPr>
              <w:t xml:space="preserve">We bring expert knowledge and research into the design and implementation of our programs. We reach millions of Australians through sporting clubs, educational institutions and communities, by supporting and informing drug and alcohol prevention programs, and through the provision of educational information. We are proudly not-for-profit, evidence-based and independent. </w:t>
            </w:r>
          </w:p>
          <w:p w14:paraId="0D6515BC" w14:textId="77777777" w:rsidR="000E78D4" w:rsidRDefault="000E78D4" w:rsidP="000E78D4">
            <w:pPr>
              <w:spacing w:after="0" w:line="276" w:lineRule="auto"/>
              <w:rPr>
                <w:rFonts w:cstheme="minorHAnsi"/>
                <w:i/>
                <w:iCs/>
                <w:color w:val="FF0000"/>
                <w:sz w:val="20"/>
                <w:szCs w:val="20"/>
              </w:rPr>
            </w:pPr>
          </w:p>
          <w:p w14:paraId="79FF9693" w14:textId="4FD80906" w:rsidR="000E78D4" w:rsidRDefault="000E78D4" w:rsidP="000E78D4">
            <w:pPr>
              <w:spacing w:after="0" w:line="276" w:lineRule="auto"/>
              <w:rPr>
                <w:rFonts w:cstheme="minorHAnsi"/>
                <w:i/>
                <w:iCs/>
                <w:color w:val="FF0000"/>
                <w:sz w:val="20"/>
                <w:szCs w:val="20"/>
              </w:rPr>
            </w:pPr>
            <w:r w:rsidRPr="00EC6592">
              <w:rPr>
                <w:rFonts w:cstheme="minorHAnsi"/>
                <w:i/>
                <w:iCs/>
                <w:color w:val="FF0000"/>
                <w:sz w:val="20"/>
                <w:szCs w:val="20"/>
              </w:rPr>
              <w:t xml:space="preserve">For further information, please visit </w:t>
            </w:r>
            <w:hyperlink r:id="rId8" w:history="1">
              <w:r w:rsidRPr="00EC6592">
                <w:rPr>
                  <w:rStyle w:val="Hyperlink"/>
                  <w:rFonts w:cstheme="minorHAnsi"/>
                  <w:i/>
                  <w:iCs/>
                  <w:color w:val="FF0000"/>
                  <w:sz w:val="20"/>
                  <w:szCs w:val="20"/>
                </w:rPr>
                <w:t>www.adf.org.au</w:t>
              </w:r>
            </w:hyperlink>
            <w:r w:rsidRPr="00EC6592">
              <w:rPr>
                <w:rFonts w:cstheme="minorHAnsi"/>
                <w:i/>
                <w:iCs/>
                <w:color w:val="FF0000"/>
                <w:sz w:val="20"/>
                <w:szCs w:val="20"/>
              </w:rPr>
              <w:t xml:space="preserve"> </w:t>
            </w:r>
            <w:r w:rsidR="00947A92">
              <w:rPr>
                <w:rFonts w:cstheme="minorHAnsi"/>
                <w:i/>
                <w:iCs/>
                <w:color w:val="FF0000"/>
                <w:sz w:val="20"/>
                <w:szCs w:val="20"/>
              </w:rPr>
              <w:t>&gt;</w:t>
            </w:r>
          </w:p>
          <w:p w14:paraId="22087D97" w14:textId="4CFA44D8" w:rsidR="000E78D4" w:rsidRPr="000E78D4" w:rsidRDefault="000E78D4" w:rsidP="000E78D4">
            <w:pPr>
              <w:spacing w:after="0" w:line="276" w:lineRule="auto"/>
              <w:rPr>
                <w:rFonts w:cstheme="minorHAnsi"/>
                <w:i/>
                <w:iCs/>
                <w:color w:val="FF0000"/>
                <w:sz w:val="20"/>
                <w:szCs w:val="20"/>
              </w:rPr>
            </w:pPr>
            <w:r w:rsidRPr="00EC6592">
              <w:rPr>
                <w:rFonts w:cstheme="minorHAnsi"/>
                <w:i/>
                <w:iCs/>
                <w:color w:val="FF0000"/>
                <w:sz w:val="20"/>
                <w:szCs w:val="20"/>
              </w:rPr>
              <w:t xml:space="preserve"> </w:t>
            </w:r>
          </w:p>
        </w:tc>
      </w:tr>
      <w:tr w:rsidR="000E78D4" w:rsidRPr="004E5962" w14:paraId="2D675EDB" w14:textId="77777777" w:rsidTr="1B973EDE">
        <w:trPr>
          <w:trHeight w:val="969"/>
        </w:trPr>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hideMark/>
          </w:tcPr>
          <w:p w14:paraId="6350DA8B" w14:textId="77777777" w:rsidR="000E78D4" w:rsidRPr="004E5962" w:rsidRDefault="000E78D4" w:rsidP="000E78D4">
            <w:pPr>
              <w:spacing w:after="0" w:line="276" w:lineRule="auto"/>
              <w:rPr>
                <w:sz w:val="20"/>
                <w:szCs w:val="20"/>
              </w:rPr>
            </w:pPr>
            <w:r w:rsidRPr="266B8447">
              <w:rPr>
                <w:b/>
                <w:bCs/>
                <w:sz w:val="20"/>
                <w:szCs w:val="20"/>
              </w:rPr>
              <w:lastRenderedPageBreak/>
              <w:t xml:space="preserve"> Time &amp;</w:t>
            </w:r>
          </w:p>
          <w:p w14:paraId="2FDCF611" w14:textId="7C54223C" w:rsidR="000E78D4" w:rsidRPr="004E5962" w:rsidRDefault="000E78D4" w:rsidP="000E78D4">
            <w:pPr>
              <w:spacing w:after="0" w:line="276" w:lineRule="auto"/>
              <w:rPr>
                <w:sz w:val="20"/>
                <w:szCs w:val="20"/>
              </w:rPr>
            </w:pPr>
            <w:r w:rsidRPr="266B8447">
              <w:rPr>
                <w:b/>
                <w:bCs/>
                <w:sz w:val="20"/>
                <w:szCs w:val="20"/>
              </w:rPr>
              <w:t> Commitment</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hideMark/>
          </w:tcPr>
          <w:p w14:paraId="4AD8AF69" w14:textId="025F7B20" w:rsidR="000E78D4" w:rsidRPr="0020041A" w:rsidRDefault="000E78D4" w:rsidP="000E78D4">
            <w:pPr>
              <w:spacing w:after="0" w:line="276" w:lineRule="auto"/>
              <w:rPr>
                <w:rFonts w:cstheme="minorHAnsi"/>
                <w:i/>
                <w:iCs/>
                <w:color w:val="FF0000"/>
                <w:sz w:val="20"/>
                <w:szCs w:val="20"/>
              </w:rPr>
            </w:pPr>
            <w:r>
              <w:rPr>
                <w:rFonts w:cstheme="minorHAnsi"/>
                <w:i/>
                <w:iCs/>
                <w:color w:val="FF0000"/>
                <w:sz w:val="20"/>
                <w:szCs w:val="20"/>
              </w:rPr>
              <w:t>&lt;</w:t>
            </w:r>
            <w:r w:rsidRPr="0020041A">
              <w:rPr>
                <w:rFonts w:cstheme="minorHAnsi"/>
                <w:i/>
                <w:iCs/>
                <w:color w:val="FF0000"/>
                <w:sz w:val="20"/>
                <w:szCs w:val="20"/>
              </w:rPr>
              <w:t>To be adapted to your organisation/program needs&gt;</w:t>
            </w:r>
          </w:p>
          <w:p w14:paraId="75CE22B0" w14:textId="24033200" w:rsidR="000E78D4" w:rsidRPr="0020041A" w:rsidRDefault="000E78D4" w:rsidP="000E78D4">
            <w:pPr>
              <w:spacing w:after="0" w:line="276" w:lineRule="auto"/>
              <w:rPr>
                <w:rFonts w:cstheme="minorHAnsi"/>
                <w:i/>
                <w:iCs/>
                <w:color w:val="FF0000"/>
                <w:sz w:val="20"/>
                <w:szCs w:val="20"/>
              </w:rPr>
            </w:pPr>
            <w:r w:rsidRPr="0020041A">
              <w:rPr>
                <w:rFonts w:cstheme="minorHAnsi"/>
                <w:i/>
                <w:iCs/>
                <w:color w:val="FF0000"/>
                <w:sz w:val="20"/>
                <w:szCs w:val="20"/>
              </w:rPr>
              <w:t>Weekly/</w:t>
            </w:r>
            <w:r w:rsidRPr="004E5962">
              <w:rPr>
                <w:rFonts w:cstheme="minorHAnsi"/>
                <w:i/>
                <w:iCs/>
                <w:color w:val="FF0000"/>
                <w:sz w:val="20"/>
                <w:szCs w:val="20"/>
              </w:rPr>
              <w:t xml:space="preserve">Fortnightly meetings </w:t>
            </w:r>
          </w:p>
          <w:p w14:paraId="0015A816" w14:textId="6CA234F2" w:rsidR="000E78D4" w:rsidRPr="0020041A" w:rsidRDefault="000E78D4" w:rsidP="000E78D4">
            <w:pPr>
              <w:spacing w:after="0" w:line="276" w:lineRule="auto"/>
              <w:rPr>
                <w:rFonts w:cstheme="minorHAnsi"/>
                <w:i/>
                <w:iCs/>
                <w:color w:val="FF0000"/>
                <w:sz w:val="20"/>
                <w:szCs w:val="20"/>
              </w:rPr>
            </w:pPr>
            <w:r>
              <w:rPr>
                <w:rFonts w:cstheme="minorHAnsi"/>
                <w:i/>
                <w:iCs/>
                <w:color w:val="FF0000"/>
                <w:sz w:val="20"/>
                <w:szCs w:val="20"/>
              </w:rPr>
              <w:t>##</w:t>
            </w:r>
            <w:r w:rsidRPr="0020041A">
              <w:rPr>
                <w:rFonts w:cstheme="minorHAnsi"/>
                <w:i/>
                <w:iCs/>
                <w:color w:val="FF0000"/>
                <w:sz w:val="20"/>
                <w:szCs w:val="20"/>
              </w:rPr>
              <w:t xml:space="preserve"> </w:t>
            </w:r>
            <w:r w:rsidRPr="004E5962">
              <w:rPr>
                <w:rFonts w:cstheme="minorHAnsi"/>
                <w:i/>
                <w:iCs/>
                <w:color w:val="FF0000"/>
                <w:sz w:val="20"/>
                <w:szCs w:val="20"/>
              </w:rPr>
              <w:t>hour duration each</w:t>
            </w:r>
          </w:p>
          <w:p w14:paraId="59DE0811" w14:textId="1D005988" w:rsidR="000E78D4" w:rsidRDefault="000E78D4" w:rsidP="000E78D4">
            <w:pPr>
              <w:spacing w:after="0" w:line="276" w:lineRule="auto"/>
              <w:rPr>
                <w:rFonts w:cstheme="minorHAnsi"/>
                <w:i/>
                <w:iCs/>
                <w:color w:val="FF0000"/>
                <w:sz w:val="20"/>
                <w:szCs w:val="20"/>
              </w:rPr>
            </w:pPr>
            <w:r w:rsidRPr="0020041A">
              <w:rPr>
                <w:rFonts w:cstheme="minorHAnsi"/>
                <w:i/>
                <w:iCs/>
                <w:color w:val="FF0000"/>
                <w:sz w:val="20"/>
                <w:szCs w:val="20"/>
              </w:rPr>
              <w:t>O</w:t>
            </w:r>
            <w:r w:rsidRPr="004E5962">
              <w:rPr>
                <w:rFonts w:cstheme="minorHAnsi"/>
                <w:i/>
                <w:iCs/>
                <w:color w:val="FF0000"/>
                <w:sz w:val="20"/>
                <w:szCs w:val="20"/>
              </w:rPr>
              <w:t xml:space="preserve">ver </w:t>
            </w:r>
            <w:r>
              <w:rPr>
                <w:rFonts w:cstheme="minorHAnsi"/>
                <w:i/>
                <w:iCs/>
                <w:color w:val="FF0000"/>
                <w:sz w:val="20"/>
                <w:szCs w:val="20"/>
              </w:rPr>
              <w:t>#</w:t>
            </w:r>
            <w:r w:rsidRPr="004E5962">
              <w:rPr>
                <w:rFonts w:cstheme="minorHAnsi"/>
                <w:i/>
                <w:iCs/>
                <w:color w:val="FF0000"/>
                <w:sz w:val="20"/>
                <w:szCs w:val="20"/>
              </w:rPr>
              <w:t xml:space="preserve"> week</w:t>
            </w:r>
            <w:r>
              <w:rPr>
                <w:rFonts w:cstheme="minorHAnsi"/>
                <w:i/>
                <w:iCs/>
                <w:color w:val="FF0000"/>
                <w:sz w:val="20"/>
                <w:szCs w:val="20"/>
              </w:rPr>
              <w:t>s/months</w:t>
            </w:r>
            <w:r w:rsidRPr="004E5962">
              <w:rPr>
                <w:rFonts w:cstheme="minorHAnsi"/>
                <w:i/>
                <w:iCs/>
                <w:color w:val="FF0000"/>
                <w:sz w:val="20"/>
                <w:szCs w:val="20"/>
              </w:rPr>
              <w:t xml:space="preserve">, from </w:t>
            </w:r>
            <w:r w:rsidRPr="0020041A">
              <w:rPr>
                <w:rFonts w:cstheme="minorHAnsi"/>
                <w:i/>
                <w:iCs/>
                <w:color w:val="FF0000"/>
                <w:sz w:val="20"/>
                <w:szCs w:val="20"/>
              </w:rPr>
              <w:t>…… to …… 2021</w:t>
            </w:r>
          </w:p>
          <w:p w14:paraId="05FE6E08" w14:textId="77777777" w:rsidR="000E78D4" w:rsidRPr="00396255" w:rsidRDefault="000E78D4" w:rsidP="000E78D4">
            <w:pPr>
              <w:pStyle w:val="ListParagraph"/>
              <w:numPr>
                <w:ilvl w:val="0"/>
                <w:numId w:val="17"/>
              </w:numPr>
              <w:spacing w:after="0" w:line="276" w:lineRule="auto"/>
              <w:rPr>
                <w:rFonts w:eastAsia="Calibri" w:cstheme="minorHAnsi"/>
                <w:color w:val="000000"/>
                <w:sz w:val="20"/>
                <w:szCs w:val="20"/>
              </w:rPr>
            </w:pPr>
            <w:r w:rsidRPr="00396255">
              <w:rPr>
                <w:rFonts w:eastAsia="Calibri" w:cstheme="minorHAnsi"/>
                <w:color w:val="000000"/>
                <w:sz w:val="20"/>
                <w:szCs w:val="20"/>
              </w:rPr>
              <w:t xml:space="preserve">Mentors are required to commit to full participation in the mentoring program, including regular meetings with a mentee (weekly/fortnightly) and adherence to all program policies including the Code of Conduct. </w:t>
            </w:r>
          </w:p>
          <w:p w14:paraId="31776A42" w14:textId="61E320C2" w:rsidR="000E78D4" w:rsidRPr="00396255" w:rsidRDefault="000E78D4" w:rsidP="000E78D4">
            <w:pPr>
              <w:pStyle w:val="ListParagraph"/>
              <w:numPr>
                <w:ilvl w:val="0"/>
                <w:numId w:val="17"/>
              </w:numPr>
              <w:spacing w:after="0" w:line="276" w:lineRule="auto"/>
              <w:rPr>
                <w:rFonts w:eastAsia="Calibri" w:cstheme="minorHAnsi"/>
                <w:color w:val="000000"/>
                <w:sz w:val="20"/>
                <w:szCs w:val="20"/>
              </w:rPr>
            </w:pPr>
            <w:r w:rsidRPr="00396255">
              <w:rPr>
                <w:rFonts w:eastAsia="Calibri" w:cstheme="minorHAnsi"/>
                <w:color w:val="000000"/>
                <w:sz w:val="20"/>
                <w:szCs w:val="20"/>
              </w:rPr>
              <w:t xml:space="preserve">Mentors participate on a voluntary </w:t>
            </w:r>
            <w:r w:rsidR="00121CFC" w:rsidRPr="00396255">
              <w:rPr>
                <w:rFonts w:eastAsia="Calibri" w:cstheme="minorHAnsi"/>
                <w:color w:val="000000"/>
                <w:sz w:val="20"/>
                <w:szCs w:val="20"/>
              </w:rPr>
              <w:t>basis</w:t>
            </w:r>
            <w:r w:rsidR="00121CFC">
              <w:rPr>
                <w:rFonts w:eastAsia="Calibri" w:cstheme="minorHAnsi"/>
                <w:color w:val="000000"/>
                <w:sz w:val="20"/>
                <w:szCs w:val="20"/>
              </w:rPr>
              <w:t>;</w:t>
            </w:r>
            <w:r w:rsidRPr="00396255">
              <w:rPr>
                <w:rFonts w:eastAsia="Calibri" w:cstheme="minorHAnsi"/>
                <w:color w:val="000000"/>
                <w:sz w:val="20"/>
                <w:szCs w:val="20"/>
              </w:rPr>
              <w:t xml:space="preserve"> no remuneration is provided.</w:t>
            </w:r>
          </w:p>
          <w:p w14:paraId="3BBB35CE" w14:textId="77777777" w:rsidR="000E78D4" w:rsidRDefault="000E78D4" w:rsidP="000E78D4">
            <w:pPr>
              <w:spacing w:after="0" w:line="276" w:lineRule="auto"/>
              <w:rPr>
                <w:rFonts w:cstheme="minorHAnsi"/>
                <w:i/>
                <w:iCs/>
                <w:color w:val="FF0000"/>
                <w:sz w:val="20"/>
                <w:szCs w:val="20"/>
              </w:rPr>
            </w:pPr>
          </w:p>
          <w:p w14:paraId="35E8573C" w14:textId="77777777" w:rsidR="000E78D4" w:rsidRPr="004E5962" w:rsidRDefault="000E78D4" w:rsidP="000E78D4">
            <w:pPr>
              <w:spacing w:after="0" w:line="276" w:lineRule="auto"/>
              <w:rPr>
                <w:rFonts w:cstheme="minorHAnsi"/>
                <w:color w:val="FF0000"/>
                <w:sz w:val="20"/>
                <w:szCs w:val="20"/>
              </w:rPr>
            </w:pPr>
          </w:p>
        </w:tc>
      </w:tr>
      <w:tr w:rsidR="000E78D4" w:rsidRPr="004E5962" w14:paraId="44681B54" w14:textId="77777777" w:rsidTr="1B973EDE">
        <w:trPr>
          <w:trHeight w:val="592"/>
        </w:trPr>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hideMark/>
          </w:tcPr>
          <w:p w14:paraId="71AECB07" w14:textId="42B2632A" w:rsidR="000E78D4" w:rsidRPr="004E5962" w:rsidRDefault="000E78D4" w:rsidP="000E78D4">
            <w:pPr>
              <w:spacing w:after="0" w:line="276" w:lineRule="auto"/>
              <w:rPr>
                <w:sz w:val="20"/>
                <w:szCs w:val="20"/>
              </w:rPr>
            </w:pPr>
            <w:r w:rsidRPr="266B8447">
              <w:rPr>
                <w:b/>
                <w:bCs/>
                <w:sz w:val="20"/>
                <w:szCs w:val="20"/>
              </w:rPr>
              <w:t xml:space="preserve"> Location</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hideMark/>
          </w:tcPr>
          <w:p w14:paraId="59AFB2B8" w14:textId="4CD9BF7F" w:rsidR="000E78D4" w:rsidRPr="004E5962" w:rsidRDefault="000E78D4" w:rsidP="000E78D4">
            <w:pPr>
              <w:spacing w:after="0" w:line="276" w:lineRule="auto"/>
              <w:rPr>
                <w:rFonts w:cstheme="minorHAnsi"/>
                <w:i/>
                <w:iCs/>
                <w:sz w:val="20"/>
                <w:szCs w:val="20"/>
              </w:rPr>
            </w:pPr>
            <w:r w:rsidRPr="004E5962">
              <w:rPr>
                <w:rFonts w:cstheme="minorHAnsi"/>
                <w:i/>
                <w:iCs/>
                <w:sz w:val="20"/>
                <w:szCs w:val="20"/>
              </w:rPr>
              <w:t xml:space="preserve"> </w:t>
            </w:r>
            <w:r w:rsidRPr="0020041A">
              <w:rPr>
                <w:rFonts w:cstheme="minorHAnsi"/>
                <w:i/>
                <w:iCs/>
                <w:color w:val="FF0000"/>
                <w:sz w:val="20"/>
                <w:szCs w:val="20"/>
              </w:rPr>
              <w:t>&lt;</w:t>
            </w:r>
            <w:r>
              <w:rPr>
                <w:rFonts w:cstheme="minorHAnsi"/>
                <w:i/>
                <w:iCs/>
                <w:color w:val="FF0000"/>
                <w:sz w:val="20"/>
                <w:szCs w:val="20"/>
              </w:rPr>
              <w:t>Insert relevant o</w:t>
            </w:r>
            <w:r w:rsidRPr="0020041A">
              <w:rPr>
                <w:rFonts w:cstheme="minorHAnsi"/>
                <w:i/>
                <w:iCs/>
                <w:color w:val="FF0000"/>
                <w:sz w:val="20"/>
                <w:szCs w:val="20"/>
              </w:rPr>
              <w:t>rganisation</w:t>
            </w:r>
            <w:r>
              <w:rPr>
                <w:rFonts w:cstheme="minorHAnsi"/>
                <w:i/>
                <w:iCs/>
                <w:color w:val="FF0000"/>
                <w:sz w:val="20"/>
                <w:szCs w:val="20"/>
              </w:rPr>
              <w:t>/program</w:t>
            </w:r>
            <w:r w:rsidRPr="0020041A">
              <w:rPr>
                <w:rFonts w:cstheme="minorHAnsi"/>
                <w:i/>
                <w:iCs/>
                <w:color w:val="FF0000"/>
                <w:sz w:val="20"/>
                <w:szCs w:val="20"/>
              </w:rPr>
              <w:t xml:space="preserve"> details or online platform&gt;</w:t>
            </w:r>
          </w:p>
        </w:tc>
      </w:tr>
      <w:tr w:rsidR="000E78D4" w:rsidRPr="004E5962" w14:paraId="03260909" w14:textId="77777777" w:rsidTr="1B973EDE">
        <w:trPr>
          <w:trHeight w:val="930"/>
        </w:trPr>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hideMark/>
          </w:tcPr>
          <w:p w14:paraId="68ED413A" w14:textId="50931667" w:rsidR="000E78D4" w:rsidRPr="004E5962" w:rsidRDefault="000E78D4" w:rsidP="000E78D4">
            <w:pPr>
              <w:spacing w:after="0" w:line="276" w:lineRule="auto"/>
              <w:rPr>
                <w:sz w:val="20"/>
                <w:szCs w:val="20"/>
              </w:rPr>
            </w:pPr>
            <w:r w:rsidRPr="266B8447">
              <w:rPr>
                <w:b/>
                <w:bCs/>
                <w:sz w:val="20"/>
                <w:szCs w:val="20"/>
              </w:rPr>
              <w:t xml:space="preserve"> Eligibility Criteria</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hideMark/>
          </w:tcPr>
          <w:p w14:paraId="67A5A59C" w14:textId="1BDCD468" w:rsidR="000E78D4" w:rsidRPr="0028010B" w:rsidRDefault="000E78D4" w:rsidP="000E78D4">
            <w:pPr>
              <w:spacing w:after="0" w:line="276" w:lineRule="auto"/>
              <w:rPr>
                <w:rFonts w:cstheme="minorHAnsi"/>
                <w:i/>
                <w:iCs/>
                <w:color w:val="FF0000"/>
                <w:sz w:val="20"/>
                <w:szCs w:val="20"/>
              </w:rPr>
            </w:pPr>
            <w:r>
              <w:rPr>
                <w:rFonts w:cstheme="minorHAnsi"/>
                <w:i/>
                <w:iCs/>
                <w:color w:val="FF0000"/>
                <w:sz w:val="20"/>
                <w:szCs w:val="20"/>
              </w:rPr>
              <w:t xml:space="preserve">&lt;To be adapted to organisation/program needs&gt; </w:t>
            </w:r>
          </w:p>
          <w:p w14:paraId="58CF316E" w14:textId="77777777" w:rsidR="000E78D4" w:rsidRPr="003026BB" w:rsidRDefault="000E78D4" w:rsidP="000E78D4">
            <w:pPr>
              <w:spacing w:after="0" w:line="276" w:lineRule="auto"/>
              <w:contextualSpacing/>
              <w:rPr>
                <w:rFonts w:eastAsia="Calibri" w:cstheme="minorHAnsi"/>
                <w:b/>
                <w:color w:val="000000"/>
                <w:sz w:val="20"/>
                <w:szCs w:val="20"/>
              </w:rPr>
            </w:pPr>
            <w:r w:rsidRPr="003026BB">
              <w:rPr>
                <w:rFonts w:eastAsia="Calibri" w:cstheme="minorHAnsi"/>
                <w:b/>
                <w:color w:val="000000"/>
                <w:sz w:val="20"/>
                <w:szCs w:val="20"/>
              </w:rPr>
              <w:t>Mentor requirements</w:t>
            </w:r>
          </w:p>
          <w:p w14:paraId="1FA835AF" w14:textId="77777777" w:rsidR="000E78D4" w:rsidRPr="003026BB" w:rsidRDefault="000E78D4" w:rsidP="000E78D4">
            <w:pPr>
              <w:spacing w:after="0" w:line="276" w:lineRule="auto"/>
              <w:contextualSpacing/>
              <w:rPr>
                <w:rFonts w:eastAsia="Calibri" w:cstheme="minorHAnsi"/>
                <w:b/>
                <w:color w:val="000000"/>
                <w:sz w:val="20"/>
                <w:szCs w:val="20"/>
              </w:rPr>
            </w:pPr>
            <w:r w:rsidRPr="003026BB">
              <w:rPr>
                <w:rFonts w:eastAsia="Calibri" w:cstheme="minorHAnsi"/>
                <w:color w:val="000000"/>
                <w:sz w:val="20"/>
                <w:szCs w:val="20"/>
              </w:rPr>
              <w:t>Mentors must:</w:t>
            </w:r>
          </w:p>
          <w:p w14:paraId="1320438F" w14:textId="77777777" w:rsidR="000E78D4" w:rsidRPr="003026BB" w:rsidRDefault="000E78D4" w:rsidP="000E78D4">
            <w:pPr>
              <w:numPr>
                <w:ilvl w:val="0"/>
                <w:numId w:val="2"/>
              </w:numPr>
              <w:spacing w:after="0" w:line="276" w:lineRule="auto"/>
              <w:contextualSpacing/>
              <w:rPr>
                <w:rFonts w:eastAsia="Calibri"/>
                <w:color w:val="000000"/>
                <w:sz w:val="20"/>
                <w:szCs w:val="20"/>
              </w:rPr>
            </w:pPr>
            <w:r w:rsidRPr="1B973EDE">
              <w:rPr>
                <w:rFonts w:eastAsia="Calibri"/>
                <w:color w:val="000000" w:themeColor="text1"/>
                <w:sz w:val="20"/>
                <w:szCs w:val="20"/>
              </w:rPr>
              <w:t xml:space="preserve">be aged eighteen years or over </w:t>
            </w:r>
          </w:p>
          <w:p w14:paraId="57CC7547" w14:textId="616C9FCC" w:rsidR="000E78D4" w:rsidRPr="003026BB" w:rsidRDefault="000E78D4" w:rsidP="000E78D4">
            <w:pPr>
              <w:numPr>
                <w:ilvl w:val="0"/>
                <w:numId w:val="2"/>
              </w:numPr>
              <w:spacing w:after="0" w:line="276" w:lineRule="auto"/>
              <w:contextualSpacing/>
              <w:rPr>
                <w:rFonts w:eastAsia="Calibri"/>
                <w:color w:val="000000"/>
                <w:sz w:val="20"/>
                <w:szCs w:val="20"/>
              </w:rPr>
            </w:pPr>
            <w:r w:rsidRPr="1B973EDE">
              <w:rPr>
                <w:rFonts w:eastAsia="Calibri"/>
                <w:color w:val="000000" w:themeColor="text1"/>
                <w:sz w:val="20"/>
                <w:szCs w:val="20"/>
              </w:rPr>
              <w:t>have a viable means of transport, e.g. public transport or motor car, unless involved in e-mentoring</w:t>
            </w:r>
          </w:p>
          <w:p w14:paraId="59BC04B3" w14:textId="1F3B2F7A" w:rsidR="000E78D4" w:rsidRDefault="000E78D4" w:rsidP="000E78D4">
            <w:pPr>
              <w:numPr>
                <w:ilvl w:val="0"/>
                <w:numId w:val="2"/>
              </w:numPr>
              <w:spacing w:after="0" w:line="276" w:lineRule="auto"/>
              <w:contextualSpacing/>
              <w:rPr>
                <w:rFonts w:eastAsia="Calibri"/>
                <w:color w:val="000000"/>
                <w:sz w:val="20"/>
                <w:szCs w:val="20"/>
              </w:rPr>
            </w:pPr>
            <w:r w:rsidRPr="1B973EDE">
              <w:rPr>
                <w:rFonts w:eastAsia="Calibri"/>
                <w:color w:val="000000" w:themeColor="text1"/>
                <w:sz w:val="20"/>
                <w:szCs w:val="20"/>
              </w:rPr>
              <w:t>have access to a reliable electronic communication method (applicable for e-mentoring)</w:t>
            </w:r>
          </w:p>
          <w:p w14:paraId="72695F27" w14:textId="62F1D44F" w:rsidR="000E78D4" w:rsidRPr="00FC6916" w:rsidRDefault="000E78D4" w:rsidP="000E78D4">
            <w:pPr>
              <w:numPr>
                <w:ilvl w:val="0"/>
                <w:numId w:val="2"/>
              </w:numPr>
              <w:spacing w:after="0" w:line="276" w:lineRule="auto"/>
              <w:contextualSpacing/>
              <w:rPr>
                <w:rFonts w:eastAsia="Calibri"/>
                <w:color w:val="000000"/>
                <w:sz w:val="20"/>
                <w:szCs w:val="20"/>
              </w:rPr>
            </w:pPr>
            <w:r w:rsidRPr="1B973EDE">
              <w:rPr>
                <w:rFonts w:eastAsia="Calibri"/>
                <w:color w:val="000000" w:themeColor="text1"/>
                <w:sz w:val="20"/>
                <w:szCs w:val="20"/>
              </w:rPr>
              <w:t>have a valid Working with Children Check and National Police Check.</w:t>
            </w:r>
          </w:p>
          <w:p w14:paraId="3AF27D0A" w14:textId="01F74970" w:rsidR="000E78D4" w:rsidRPr="00B63E24" w:rsidRDefault="000E78D4" w:rsidP="000E78D4">
            <w:pPr>
              <w:spacing w:after="0" w:line="276" w:lineRule="auto"/>
              <w:contextualSpacing/>
              <w:rPr>
                <w:rFonts w:eastAsia="Calibri" w:cstheme="minorHAnsi"/>
                <w:b/>
                <w:color w:val="000000"/>
                <w:sz w:val="20"/>
                <w:szCs w:val="20"/>
              </w:rPr>
            </w:pPr>
            <w:r w:rsidRPr="003026BB">
              <w:rPr>
                <w:rFonts w:eastAsia="Calibri" w:cstheme="minorHAnsi"/>
                <w:b/>
                <w:color w:val="000000"/>
                <w:sz w:val="20"/>
                <w:szCs w:val="20"/>
              </w:rPr>
              <w:t>Desired attributes, skills, experience, qualifications</w:t>
            </w:r>
            <w:r>
              <w:rPr>
                <w:rFonts w:eastAsia="Calibri" w:cstheme="minorHAnsi"/>
                <w:b/>
                <w:color w:val="000000"/>
                <w:sz w:val="20"/>
                <w:szCs w:val="20"/>
              </w:rPr>
              <w:t>, q</w:t>
            </w:r>
            <w:r w:rsidRPr="003026BB">
              <w:rPr>
                <w:rFonts w:eastAsia="Calibri" w:cstheme="minorHAnsi"/>
                <w:b/>
                <w:bCs/>
                <w:color w:val="000000"/>
                <w:sz w:val="20"/>
                <w:szCs w:val="20"/>
              </w:rPr>
              <w:t>ualities:</w:t>
            </w:r>
          </w:p>
          <w:p w14:paraId="03B3C5C6" w14:textId="77777777" w:rsidR="000E78D4" w:rsidRPr="003026BB" w:rsidRDefault="000E78D4" w:rsidP="000E78D4">
            <w:pPr>
              <w:numPr>
                <w:ilvl w:val="0"/>
                <w:numId w:val="2"/>
              </w:numPr>
              <w:spacing w:after="0" w:line="276" w:lineRule="auto"/>
              <w:contextualSpacing/>
              <w:rPr>
                <w:rFonts w:eastAsia="Calibri"/>
                <w:color w:val="000000"/>
                <w:sz w:val="20"/>
                <w:szCs w:val="20"/>
              </w:rPr>
            </w:pPr>
            <w:r w:rsidRPr="1B973EDE">
              <w:rPr>
                <w:rFonts w:eastAsia="Calibri"/>
                <w:color w:val="000000" w:themeColor="text1"/>
                <w:sz w:val="20"/>
                <w:szCs w:val="20"/>
                <w:lang w:val="en-US"/>
              </w:rPr>
              <w:t xml:space="preserve">responsible and </w:t>
            </w:r>
            <w:r w:rsidRPr="1B973EDE">
              <w:rPr>
                <w:rFonts w:eastAsia="Calibri"/>
                <w:color w:val="000000" w:themeColor="text1"/>
                <w:sz w:val="20"/>
                <w:szCs w:val="20"/>
              </w:rPr>
              <w:t xml:space="preserve">trustworthy </w:t>
            </w:r>
          </w:p>
          <w:p w14:paraId="22B6E7F1" w14:textId="77777777" w:rsidR="000E78D4" w:rsidRPr="003026BB" w:rsidRDefault="000E78D4" w:rsidP="000E78D4">
            <w:pPr>
              <w:numPr>
                <w:ilvl w:val="0"/>
                <w:numId w:val="2"/>
              </w:numPr>
              <w:spacing w:after="0" w:line="276" w:lineRule="auto"/>
              <w:contextualSpacing/>
              <w:rPr>
                <w:rFonts w:eastAsia="Calibri"/>
                <w:color w:val="000000"/>
                <w:sz w:val="20"/>
                <w:szCs w:val="20"/>
              </w:rPr>
            </w:pPr>
            <w:r w:rsidRPr="1B973EDE">
              <w:rPr>
                <w:rFonts w:eastAsia="Calibri"/>
                <w:color w:val="000000" w:themeColor="text1"/>
                <w:sz w:val="20"/>
                <w:szCs w:val="20"/>
              </w:rPr>
              <w:t>acts with integrity and honesty</w:t>
            </w:r>
          </w:p>
          <w:p w14:paraId="5DECC611" w14:textId="5496B450" w:rsidR="000E78D4" w:rsidRPr="003026BB" w:rsidRDefault="000E78D4" w:rsidP="000E78D4">
            <w:pPr>
              <w:numPr>
                <w:ilvl w:val="0"/>
                <w:numId w:val="2"/>
              </w:numPr>
              <w:spacing w:after="0" w:line="276" w:lineRule="auto"/>
              <w:contextualSpacing/>
              <w:rPr>
                <w:rFonts w:eastAsia="Calibri"/>
                <w:color w:val="000000"/>
                <w:sz w:val="20"/>
                <w:szCs w:val="20"/>
              </w:rPr>
            </w:pPr>
            <w:r w:rsidRPr="1B973EDE">
              <w:rPr>
                <w:rFonts w:eastAsia="Calibri"/>
                <w:color w:val="000000" w:themeColor="text1"/>
                <w:sz w:val="20"/>
                <w:szCs w:val="20"/>
                <w:lang w:val="en-US"/>
              </w:rPr>
              <w:t xml:space="preserve">sincerely interested in young people and reducing </w:t>
            </w:r>
            <w:r w:rsidRPr="1B973EDE">
              <w:rPr>
                <w:rFonts w:eastAsia="Calibri"/>
                <w:color w:val="000000" w:themeColor="text1"/>
                <w:sz w:val="20"/>
                <w:szCs w:val="20"/>
              </w:rPr>
              <w:t>alcohol and other drug harms</w:t>
            </w:r>
          </w:p>
          <w:p w14:paraId="0099C6B9" w14:textId="77777777" w:rsidR="000E78D4" w:rsidRPr="003026BB" w:rsidRDefault="000E78D4" w:rsidP="000E78D4">
            <w:pPr>
              <w:numPr>
                <w:ilvl w:val="0"/>
                <w:numId w:val="2"/>
              </w:numPr>
              <w:spacing w:after="0" w:line="276" w:lineRule="auto"/>
              <w:contextualSpacing/>
              <w:rPr>
                <w:rFonts w:eastAsia="Calibri"/>
                <w:color w:val="000000"/>
                <w:sz w:val="20"/>
                <w:szCs w:val="20"/>
              </w:rPr>
            </w:pPr>
            <w:r w:rsidRPr="1B973EDE">
              <w:rPr>
                <w:rFonts w:eastAsia="Calibri"/>
                <w:color w:val="000000" w:themeColor="text1"/>
                <w:sz w:val="20"/>
                <w:szCs w:val="20"/>
              </w:rPr>
              <w:t xml:space="preserve">strong interpersonal and communication skills </w:t>
            </w:r>
          </w:p>
          <w:p w14:paraId="26695AE9" w14:textId="77777777" w:rsidR="000E78D4" w:rsidRPr="003026BB" w:rsidRDefault="000E78D4" w:rsidP="000E78D4">
            <w:pPr>
              <w:numPr>
                <w:ilvl w:val="0"/>
                <w:numId w:val="2"/>
              </w:numPr>
              <w:spacing w:after="0" w:line="276" w:lineRule="auto"/>
              <w:contextualSpacing/>
              <w:rPr>
                <w:rFonts w:eastAsia="Calibri"/>
                <w:color w:val="000000"/>
                <w:sz w:val="20"/>
                <w:szCs w:val="20"/>
              </w:rPr>
            </w:pPr>
            <w:r w:rsidRPr="1B973EDE">
              <w:rPr>
                <w:rFonts w:eastAsia="Calibri"/>
                <w:color w:val="000000" w:themeColor="text1"/>
                <w:sz w:val="20"/>
                <w:szCs w:val="20"/>
              </w:rPr>
              <w:t>conflict management and problem solving skills</w:t>
            </w:r>
          </w:p>
          <w:p w14:paraId="336D17D7" w14:textId="34904F0F" w:rsidR="000E78D4" w:rsidRPr="00F91EFA" w:rsidRDefault="000E78D4" w:rsidP="000E78D4">
            <w:pPr>
              <w:numPr>
                <w:ilvl w:val="0"/>
                <w:numId w:val="2"/>
              </w:numPr>
              <w:spacing w:after="0" w:line="276" w:lineRule="auto"/>
              <w:contextualSpacing/>
              <w:rPr>
                <w:rFonts w:eastAsia="Calibri"/>
                <w:color w:val="000000"/>
                <w:sz w:val="20"/>
                <w:szCs w:val="20"/>
              </w:rPr>
            </w:pPr>
            <w:r w:rsidRPr="1B973EDE">
              <w:rPr>
                <w:rFonts w:eastAsia="Calibri"/>
                <w:color w:val="000000" w:themeColor="text1"/>
                <w:sz w:val="20"/>
                <w:szCs w:val="20"/>
              </w:rPr>
              <w:t>experience in working with and/or coaching young people and people from different backgrounds</w:t>
            </w:r>
          </w:p>
          <w:p w14:paraId="4BFC8BEA" w14:textId="0BD7813D" w:rsidR="000E78D4" w:rsidRPr="001370E1" w:rsidRDefault="000E78D4" w:rsidP="000E78D4">
            <w:pPr>
              <w:pStyle w:val="ListParagraph"/>
              <w:numPr>
                <w:ilvl w:val="0"/>
                <w:numId w:val="2"/>
              </w:numPr>
              <w:spacing w:after="0" w:line="276" w:lineRule="auto"/>
              <w:rPr>
                <w:rFonts w:eastAsia="Calibri"/>
                <w:sz w:val="20"/>
                <w:szCs w:val="20"/>
              </w:rPr>
            </w:pPr>
            <w:r w:rsidRPr="1B973EDE">
              <w:rPr>
                <w:rFonts w:eastAsia="Calibri"/>
                <w:sz w:val="20"/>
                <w:szCs w:val="20"/>
              </w:rPr>
              <w:t>mentors are people that a young person can trust, have fun with, talk with and rely upon.</w:t>
            </w:r>
          </w:p>
          <w:p w14:paraId="3E5DC44E" w14:textId="77777777" w:rsidR="000E78D4" w:rsidRPr="004E5962" w:rsidRDefault="000E78D4" w:rsidP="000E78D4">
            <w:pPr>
              <w:spacing w:after="0" w:line="276" w:lineRule="auto"/>
              <w:rPr>
                <w:rFonts w:cstheme="minorHAnsi"/>
                <w:sz w:val="20"/>
                <w:szCs w:val="20"/>
              </w:rPr>
            </w:pPr>
          </w:p>
          <w:p w14:paraId="2E40B329" w14:textId="77777777" w:rsidR="000E78D4" w:rsidRPr="004E5962" w:rsidRDefault="000E78D4" w:rsidP="000E78D4">
            <w:pPr>
              <w:spacing w:after="0" w:line="276" w:lineRule="auto"/>
              <w:rPr>
                <w:rFonts w:cstheme="minorHAnsi"/>
                <w:sz w:val="20"/>
                <w:szCs w:val="20"/>
              </w:rPr>
            </w:pPr>
          </w:p>
        </w:tc>
      </w:tr>
      <w:tr w:rsidR="000E78D4" w:rsidRPr="004E5962" w14:paraId="08374BC2" w14:textId="77777777" w:rsidTr="1B973EDE">
        <w:trPr>
          <w:trHeight w:val="930"/>
        </w:trPr>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tcPr>
          <w:p w14:paraId="3BE0D201" w14:textId="0215ACD4" w:rsidR="000E78D4" w:rsidRPr="266B8447" w:rsidRDefault="000E78D4" w:rsidP="000E78D4">
            <w:pPr>
              <w:spacing w:after="0" w:line="276" w:lineRule="auto"/>
              <w:rPr>
                <w:b/>
                <w:bCs/>
                <w:sz w:val="20"/>
                <w:szCs w:val="20"/>
              </w:rPr>
            </w:pPr>
            <w:r w:rsidRPr="266B8447">
              <w:rPr>
                <w:b/>
                <w:bCs/>
                <w:sz w:val="20"/>
                <w:szCs w:val="20"/>
              </w:rPr>
              <w:t>How to apply</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0" w:type="dxa"/>
              <w:bottom w:w="0" w:type="dxa"/>
              <w:right w:w="100" w:type="dxa"/>
            </w:tcMar>
          </w:tcPr>
          <w:p w14:paraId="09260DD3" w14:textId="77777777" w:rsidR="000E78D4" w:rsidRDefault="000E78D4" w:rsidP="000E78D4">
            <w:pPr>
              <w:spacing w:line="276" w:lineRule="auto"/>
              <w:contextualSpacing/>
              <w:rPr>
                <w:rFonts w:ascii="Calibri" w:eastAsia="Calibri" w:hAnsi="Calibri" w:cs="Calibri"/>
                <w:color w:val="000000"/>
                <w:sz w:val="20"/>
                <w:szCs w:val="20"/>
              </w:rPr>
            </w:pPr>
            <w:r>
              <w:rPr>
                <w:rFonts w:cstheme="minorHAnsi"/>
                <w:sz w:val="20"/>
                <w:szCs w:val="20"/>
              </w:rPr>
              <w:t xml:space="preserve">Please send your completed application form, along with </w:t>
            </w:r>
            <w:r w:rsidRPr="00C2556C">
              <w:rPr>
                <w:rFonts w:ascii="Calibri" w:eastAsia="Calibri" w:hAnsi="Calibri" w:cs="Calibri"/>
                <w:color w:val="000000"/>
                <w:sz w:val="20"/>
                <w:szCs w:val="20"/>
              </w:rPr>
              <w:t xml:space="preserve">proof of identity and residence, and </w:t>
            </w:r>
            <w:r>
              <w:rPr>
                <w:rFonts w:ascii="Calibri" w:eastAsia="Calibri" w:hAnsi="Calibri" w:cs="Calibri"/>
                <w:color w:val="000000"/>
                <w:sz w:val="20"/>
                <w:szCs w:val="20"/>
              </w:rPr>
              <w:t>evidence of</w:t>
            </w:r>
            <w:r w:rsidRPr="00C2556C">
              <w:rPr>
                <w:rFonts w:ascii="Calibri" w:eastAsia="Calibri" w:hAnsi="Calibri" w:cs="Calibri"/>
                <w:color w:val="000000"/>
                <w:sz w:val="20"/>
                <w:szCs w:val="20"/>
              </w:rPr>
              <w:t xml:space="preserve"> current Working with Children and National Police Checks</w:t>
            </w:r>
            <w:r>
              <w:rPr>
                <w:rFonts w:ascii="Calibri" w:eastAsia="Calibri" w:hAnsi="Calibri" w:cs="Calibri"/>
                <w:color w:val="000000"/>
                <w:sz w:val="20"/>
                <w:szCs w:val="20"/>
              </w:rPr>
              <w:t xml:space="preserve"> to the following email address –</w:t>
            </w:r>
          </w:p>
          <w:p w14:paraId="13ED11BA" w14:textId="77777777" w:rsidR="000E78D4" w:rsidRPr="007C6C90" w:rsidRDefault="000E78D4" w:rsidP="000E78D4">
            <w:pPr>
              <w:spacing w:line="276" w:lineRule="auto"/>
              <w:contextualSpacing/>
              <w:rPr>
                <w:rFonts w:ascii="Calibri" w:eastAsia="Calibri" w:hAnsi="Calibri" w:cs="Calibri"/>
                <w:i/>
                <w:iCs/>
                <w:color w:val="FF0000"/>
                <w:sz w:val="20"/>
                <w:szCs w:val="20"/>
              </w:rPr>
            </w:pPr>
            <w:r w:rsidRPr="007C6C90">
              <w:rPr>
                <w:rFonts w:ascii="Calibri" w:eastAsia="Calibri" w:hAnsi="Calibri" w:cs="Calibri"/>
                <w:i/>
                <w:iCs/>
                <w:color w:val="FF0000"/>
                <w:sz w:val="20"/>
                <w:szCs w:val="20"/>
              </w:rPr>
              <w:t>&lt;insert email address&gt;</w:t>
            </w:r>
          </w:p>
          <w:p w14:paraId="08CDB748" w14:textId="77777777" w:rsidR="000E78D4" w:rsidRDefault="000E78D4" w:rsidP="000E78D4">
            <w:pPr>
              <w:spacing w:after="0" w:line="276" w:lineRule="auto"/>
              <w:contextualSpacing/>
              <w:rPr>
                <w:rFonts w:eastAsia="Calibri" w:cstheme="minorHAnsi"/>
                <w:color w:val="000000"/>
                <w:sz w:val="20"/>
                <w:szCs w:val="20"/>
              </w:rPr>
            </w:pPr>
          </w:p>
          <w:p w14:paraId="56FD0D29" w14:textId="77777777" w:rsidR="000E78D4" w:rsidRPr="003026BB" w:rsidRDefault="000E78D4" w:rsidP="000E78D4">
            <w:pPr>
              <w:spacing w:after="0" w:line="276" w:lineRule="auto"/>
              <w:contextualSpacing/>
              <w:rPr>
                <w:rFonts w:eastAsia="Calibri" w:cstheme="minorHAnsi"/>
                <w:color w:val="000000"/>
                <w:sz w:val="20"/>
                <w:szCs w:val="20"/>
              </w:rPr>
            </w:pPr>
            <w:r w:rsidRPr="003026BB">
              <w:rPr>
                <w:rFonts w:eastAsia="Calibri" w:cstheme="minorHAnsi"/>
                <w:color w:val="000000"/>
                <w:sz w:val="20"/>
                <w:szCs w:val="20"/>
              </w:rPr>
              <w:t xml:space="preserve">Applications are due </w:t>
            </w:r>
            <w:r>
              <w:rPr>
                <w:rFonts w:eastAsia="Calibri" w:cstheme="minorHAnsi"/>
                <w:color w:val="000000"/>
                <w:sz w:val="20"/>
                <w:szCs w:val="20"/>
              </w:rPr>
              <w:t>by</w:t>
            </w:r>
            <w:r w:rsidRPr="003026BB">
              <w:rPr>
                <w:rFonts w:eastAsia="Calibri" w:cstheme="minorHAnsi"/>
                <w:color w:val="000000"/>
                <w:sz w:val="20"/>
                <w:szCs w:val="20"/>
              </w:rPr>
              <w:t xml:space="preserve"> </w:t>
            </w:r>
            <w:r w:rsidRPr="003026BB">
              <w:rPr>
                <w:rFonts w:eastAsia="Calibri" w:cstheme="minorHAnsi"/>
                <w:color w:val="FF0000"/>
                <w:sz w:val="20"/>
                <w:szCs w:val="20"/>
              </w:rPr>
              <w:t xml:space="preserve">&lt;insert details&gt; </w:t>
            </w:r>
            <w:r w:rsidRPr="003026BB">
              <w:rPr>
                <w:rFonts w:eastAsia="Calibri" w:cstheme="minorHAnsi"/>
                <w:color w:val="000000"/>
                <w:sz w:val="20"/>
                <w:szCs w:val="20"/>
              </w:rPr>
              <w:t xml:space="preserve">before </w:t>
            </w:r>
            <w:r w:rsidRPr="003026BB">
              <w:rPr>
                <w:rFonts w:eastAsia="Calibri" w:cstheme="minorHAnsi"/>
                <w:color w:val="FF0000"/>
                <w:sz w:val="20"/>
                <w:szCs w:val="20"/>
              </w:rPr>
              <w:t xml:space="preserve">&lt;insert deadline&gt;. </w:t>
            </w:r>
          </w:p>
          <w:p w14:paraId="44EECD17" w14:textId="77777777" w:rsidR="000E78D4" w:rsidRDefault="000E78D4" w:rsidP="000E78D4">
            <w:pPr>
              <w:spacing w:after="0" w:line="276" w:lineRule="auto"/>
              <w:contextualSpacing/>
              <w:rPr>
                <w:rFonts w:eastAsia="Calibri" w:cstheme="minorHAnsi"/>
                <w:b/>
                <w:color w:val="000000"/>
                <w:sz w:val="20"/>
                <w:szCs w:val="20"/>
              </w:rPr>
            </w:pPr>
          </w:p>
          <w:p w14:paraId="183EB41D" w14:textId="77777777" w:rsidR="000E78D4" w:rsidRPr="003026BB" w:rsidRDefault="000E78D4" w:rsidP="000E78D4">
            <w:pPr>
              <w:spacing w:after="0" w:line="276" w:lineRule="auto"/>
              <w:contextualSpacing/>
              <w:rPr>
                <w:rFonts w:eastAsia="Calibri" w:cstheme="minorHAnsi"/>
                <w:b/>
                <w:color w:val="000000"/>
                <w:sz w:val="20"/>
                <w:szCs w:val="20"/>
              </w:rPr>
            </w:pPr>
            <w:r w:rsidRPr="003026BB">
              <w:rPr>
                <w:rFonts w:eastAsia="Calibri" w:cstheme="minorHAnsi"/>
                <w:b/>
                <w:color w:val="000000"/>
                <w:sz w:val="20"/>
                <w:szCs w:val="20"/>
              </w:rPr>
              <w:t>Further information</w:t>
            </w:r>
          </w:p>
          <w:p w14:paraId="38907E53" w14:textId="77777777" w:rsidR="000E78D4" w:rsidRDefault="000E78D4" w:rsidP="000E78D4">
            <w:pPr>
              <w:spacing w:after="0" w:line="276" w:lineRule="auto"/>
              <w:contextualSpacing/>
              <w:rPr>
                <w:rFonts w:eastAsia="Calibri" w:cstheme="minorHAnsi"/>
                <w:color w:val="000000"/>
                <w:sz w:val="20"/>
                <w:szCs w:val="20"/>
              </w:rPr>
            </w:pPr>
            <w:r>
              <w:rPr>
                <w:rFonts w:eastAsia="Calibri" w:cstheme="minorHAnsi"/>
                <w:color w:val="000000"/>
                <w:sz w:val="20"/>
                <w:szCs w:val="20"/>
              </w:rPr>
              <w:t>E</w:t>
            </w:r>
            <w:r w:rsidRPr="003026BB">
              <w:rPr>
                <w:rFonts w:eastAsia="Calibri" w:cstheme="minorHAnsi"/>
                <w:color w:val="000000"/>
                <w:sz w:val="20"/>
                <w:szCs w:val="20"/>
              </w:rPr>
              <w:t>nquiries regarding the Mentoring Program</w:t>
            </w:r>
            <w:r>
              <w:rPr>
                <w:rFonts w:eastAsia="Calibri" w:cstheme="minorHAnsi"/>
                <w:color w:val="000000"/>
                <w:sz w:val="20"/>
                <w:szCs w:val="20"/>
              </w:rPr>
              <w:t xml:space="preserve"> and about becoming a mentor</w:t>
            </w:r>
            <w:r w:rsidRPr="003026BB">
              <w:rPr>
                <w:rFonts w:eastAsia="Calibri" w:cstheme="minorHAnsi"/>
                <w:color w:val="000000"/>
                <w:sz w:val="20"/>
                <w:szCs w:val="20"/>
              </w:rPr>
              <w:t xml:space="preserve"> </w:t>
            </w:r>
            <w:r>
              <w:rPr>
                <w:rFonts w:eastAsia="Calibri" w:cstheme="minorHAnsi"/>
                <w:color w:val="000000"/>
                <w:sz w:val="20"/>
                <w:szCs w:val="20"/>
              </w:rPr>
              <w:t>may</w:t>
            </w:r>
            <w:r w:rsidRPr="003026BB">
              <w:rPr>
                <w:rFonts w:eastAsia="Calibri" w:cstheme="minorHAnsi"/>
                <w:color w:val="000000"/>
                <w:sz w:val="20"/>
                <w:szCs w:val="20"/>
              </w:rPr>
              <w:t xml:space="preserve"> be directed to</w:t>
            </w:r>
            <w:r>
              <w:rPr>
                <w:rFonts w:eastAsia="Calibri" w:cstheme="minorHAnsi"/>
                <w:color w:val="000000"/>
                <w:sz w:val="20"/>
                <w:szCs w:val="20"/>
              </w:rPr>
              <w:t xml:space="preserve"> the Program Coordinator,</w:t>
            </w:r>
            <w:r w:rsidRPr="003026BB">
              <w:rPr>
                <w:rFonts w:eastAsia="Calibri" w:cstheme="minorHAnsi"/>
                <w:color w:val="000000"/>
                <w:sz w:val="20"/>
                <w:szCs w:val="20"/>
              </w:rPr>
              <w:t xml:space="preserve"> </w:t>
            </w:r>
            <w:r w:rsidRPr="003026BB">
              <w:rPr>
                <w:rFonts w:eastAsia="Calibri" w:cstheme="minorHAnsi"/>
                <w:color w:val="FF0000"/>
                <w:sz w:val="20"/>
                <w:szCs w:val="20"/>
              </w:rPr>
              <w:t>&lt;insert staff name&gt;</w:t>
            </w:r>
            <w:r>
              <w:rPr>
                <w:rFonts w:eastAsia="Calibri" w:cstheme="minorHAnsi"/>
                <w:color w:val="000000"/>
                <w:sz w:val="20"/>
                <w:szCs w:val="20"/>
              </w:rPr>
              <w:t>, here-</w:t>
            </w:r>
          </w:p>
          <w:p w14:paraId="1A4AFC10" w14:textId="77777777" w:rsidR="000E78D4" w:rsidRPr="003026BB" w:rsidRDefault="000E78D4" w:rsidP="000E78D4">
            <w:pPr>
              <w:spacing w:after="0" w:line="276" w:lineRule="auto"/>
              <w:contextualSpacing/>
              <w:rPr>
                <w:rFonts w:eastAsia="Calibri" w:cstheme="minorHAnsi"/>
                <w:color w:val="000000"/>
                <w:sz w:val="20"/>
                <w:szCs w:val="20"/>
              </w:rPr>
            </w:pPr>
            <w:r w:rsidRPr="003026BB">
              <w:rPr>
                <w:rFonts w:eastAsia="Calibri" w:cstheme="minorHAnsi"/>
                <w:color w:val="000000"/>
                <w:sz w:val="20"/>
                <w:szCs w:val="20"/>
              </w:rPr>
              <w:t xml:space="preserve"> </w:t>
            </w:r>
            <w:r w:rsidRPr="003026BB">
              <w:rPr>
                <w:rFonts w:eastAsia="Calibri" w:cstheme="minorHAnsi"/>
                <w:color w:val="FF0000"/>
                <w:sz w:val="20"/>
                <w:szCs w:val="20"/>
              </w:rPr>
              <w:t>&lt;insert contact details&gt;.</w:t>
            </w:r>
          </w:p>
          <w:p w14:paraId="3AE5428F" w14:textId="77777777" w:rsidR="000E78D4" w:rsidRDefault="000E78D4" w:rsidP="000E78D4">
            <w:pPr>
              <w:spacing w:after="0" w:line="276" w:lineRule="auto"/>
              <w:rPr>
                <w:rFonts w:cstheme="minorHAnsi"/>
                <w:i/>
                <w:iCs/>
                <w:color w:val="FF0000"/>
                <w:sz w:val="20"/>
                <w:szCs w:val="20"/>
              </w:rPr>
            </w:pPr>
          </w:p>
        </w:tc>
      </w:tr>
    </w:tbl>
    <w:p w14:paraId="21A295DC" w14:textId="77777777" w:rsidR="002C1D04" w:rsidRPr="003026BB" w:rsidRDefault="002C1D04" w:rsidP="003026BB">
      <w:pPr>
        <w:spacing w:after="0" w:line="276" w:lineRule="auto"/>
        <w:rPr>
          <w:rFonts w:cstheme="minorHAnsi"/>
          <w:sz w:val="20"/>
          <w:szCs w:val="20"/>
        </w:rPr>
      </w:pPr>
    </w:p>
    <w:p w14:paraId="57B5F09D" w14:textId="77777777" w:rsidR="002C1D04" w:rsidRPr="002C1D04" w:rsidRDefault="002C1D04" w:rsidP="002C1D04">
      <w:pPr>
        <w:spacing w:after="0" w:line="276" w:lineRule="auto"/>
        <w:rPr>
          <w:rFonts w:cstheme="minorHAnsi"/>
        </w:rPr>
      </w:pPr>
    </w:p>
    <w:sectPr w:rsidR="002C1D04" w:rsidRPr="002C1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modern"/>
    <w:notTrueType/>
    <w:pitch w:val="variable"/>
    <w:sig w:usb0="8000027F" w:usb1="0000000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6B9B"/>
    <w:multiLevelType w:val="multilevel"/>
    <w:tmpl w:val="D3C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5CB6"/>
    <w:multiLevelType w:val="hybridMultilevel"/>
    <w:tmpl w:val="4558A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582E18"/>
    <w:multiLevelType w:val="multilevel"/>
    <w:tmpl w:val="22F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B5082"/>
    <w:multiLevelType w:val="hybridMultilevel"/>
    <w:tmpl w:val="BC42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C3A9B"/>
    <w:multiLevelType w:val="hybridMultilevel"/>
    <w:tmpl w:val="FFFFFFFF"/>
    <w:lvl w:ilvl="0" w:tplc="1646E7FA">
      <w:start w:val="1"/>
      <w:numFmt w:val="bullet"/>
      <w:lvlText w:val=""/>
      <w:lvlJc w:val="left"/>
      <w:pPr>
        <w:ind w:left="720" w:hanging="360"/>
      </w:pPr>
      <w:rPr>
        <w:rFonts w:ascii="Symbol" w:hAnsi="Symbol" w:hint="default"/>
      </w:rPr>
    </w:lvl>
    <w:lvl w:ilvl="1" w:tplc="2786BC70">
      <w:start w:val="1"/>
      <w:numFmt w:val="bullet"/>
      <w:lvlText w:val="o"/>
      <w:lvlJc w:val="left"/>
      <w:pPr>
        <w:ind w:left="1440" w:hanging="360"/>
      </w:pPr>
      <w:rPr>
        <w:rFonts w:ascii="Courier New" w:hAnsi="Courier New" w:hint="default"/>
      </w:rPr>
    </w:lvl>
    <w:lvl w:ilvl="2" w:tplc="A1665D08">
      <w:start w:val="1"/>
      <w:numFmt w:val="bullet"/>
      <w:lvlText w:val=""/>
      <w:lvlJc w:val="left"/>
      <w:pPr>
        <w:ind w:left="2160" w:hanging="360"/>
      </w:pPr>
      <w:rPr>
        <w:rFonts w:ascii="Wingdings" w:hAnsi="Wingdings" w:hint="default"/>
      </w:rPr>
    </w:lvl>
    <w:lvl w:ilvl="3" w:tplc="8C1A6A2C">
      <w:start w:val="1"/>
      <w:numFmt w:val="bullet"/>
      <w:lvlText w:val=""/>
      <w:lvlJc w:val="left"/>
      <w:pPr>
        <w:ind w:left="2880" w:hanging="360"/>
      </w:pPr>
      <w:rPr>
        <w:rFonts w:ascii="Symbol" w:hAnsi="Symbol" w:hint="default"/>
      </w:rPr>
    </w:lvl>
    <w:lvl w:ilvl="4" w:tplc="8830F988">
      <w:start w:val="1"/>
      <w:numFmt w:val="bullet"/>
      <w:lvlText w:val="o"/>
      <w:lvlJc w:val="left"/>
      <w:pPr>
        <w:ind w:left="3600" w:hanging="360"/>
      </w:pPr>
      <w:rPr>
        <w:rFonts w:ascii="Courier New" w:hAnsi="Courier New" w:hint="default"/>
      </w:rPr>
    </w:lvl>
    <w:lvl w:ilvl="5" w:tplc="9FDC302E">
      <w:start w:val="1"/>
      <w:numFmt w:val="bullet"/>
      <w:lvlText w:val=""/>
      <w:lvlJc w:val="left"/>
      <w:pPr>
        <w:ind w:left="4320" w:hanging="360"/>
      </w:pPr>
      <w:rPr>
        <w:rFonts w:ascii="Wingdings" w:hAnsi="Wingdings" w:hint="default"/>
      </w:rPr>
    </w:lvl>
    <w:lvl w:ilvl="6" w:tplc="B67E90B6">
      <w:start w:val="1"/>
      <w:numFmt w:val="bullet"/>
      <w:lvlText w:val=""/>
      <w:lvlJc w:val="left"/>
      <w:pPr>
        <w:ind w:left="5040" w:hanging="360"/>
      </w:pPr>
      <w:rPr>
        <w:rFonts w:ascii="Symbol" w:hAnsi="Symbol" w:hint="default"/>
      </w:rPr>
    </w:lvl>
    <w:lvl w:ilvl="7" w:tplc="FE6E71B6">
      <w:start w:val="1"/>
      <w:numFmt w:val="bullet"/>
      <w:lvlText w:val="o"/>
      <w:lvlJc w:val="left"/>
      <w:pPr>
        <w:ind w:left="5760" w:hanging="360"/>
      </w:pPr>
      <w:rPr>
        <w:rFonts w:ascii="Courier New" w:hAnsi="Courier New" w:hint="default"/>
      </w:rPr>
    </w:lvl>
    <w:lvl w:ilvl="8" w:tplc="C50250D2">
      <w:start w:val="1"/>
      <w:numFmt w:val="bullet"/>
      <w:lvlText w:val=""/>
      <w:lvlJc w:val="left"/>
      <w:pPr>
        <w:ind w:left="6480" w:hanging="360"/>
      </w:pPr>
      <w:rPr>
        <w:rFonts w:ascii="Wingdings" w:hAnsi="Wingdings" w:hint="default"/>
      </w:rPr>
    </w:lvl>
  </w:abstractNum>
  <w:abstractNum w:abstractNumId="5" w15:restartNumberingAfterBreak="0">
    <w:nsid w:val="2D3E640B"/>
    <w:multiLevelType w:val="multilevel"/>
    <w:tmpl w:val="6F36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C7D05"/>
    <w:multiLevelType w:val="multilevel"/>
    <w:tmpl w:val="D576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E54CA"/>
    <w:multiLevelType w:val="multilevel"/>
    <w:tmpl w:val="3F26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23FBE"/>
    <w:multiLevelType w:val="multilevel"/>
    <w:tmpl w:val="4338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105774"/>
    <w:multiLevelType w:val="multilevel"/>
    <w:tmpl w:val="AC8E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F2F8A"/>
    <w:multiLevelType w:val="hybridMultilevel"/>
    <w:tmpl w:val="6520D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9821FE4"/>
    <w:multiLevelType w:val="multilevel"/>
    <w:tmpl w:val="52C8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F2CB8"/>
    <w:multiLevelType w:val="multilevel"/>
    <w:tmpl w:val="A91C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B7110"/>
    <w:multiLevelType w:val="multilevel"/>
    <w:tmpl w:val="AB44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F661D"/>
    <w:multiLevelType w:val="hybridMultilevel"/>
    <w:tmpl w:val="6BBA4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4D5241"/>
    <w:multiLevelType w:val="hybridMultilevel"/>
    <w:tmpl w:val="9B627CF0"/>
    <w:lvl w:ilvl="0" w:tplc="74B477D2">
      <w:start w:val="1"/>
      <w:numFmt w:val="bullet"/>
      <w:lvlText w:val=""/>
      <w:lvlJc w:val="left"/>
      <w:pPr>
        <w:ind w:left="720" w:hanging="360"/>
      </w:pPr>
      <w:rPr>
        <w:rFonts w:ascii="Symbol" w:hAnsi="Symbol" w:hint="default"/>
      </w:rPr>
    </w:lvl>
    <w:lvl w:ilvl="1" w:tplc="34480E72">
      <w:start w:val="1"/>
      <w:numFmt w:val="bullet"/>
      <w:lvlText w:val="o"/>
      <w:lvlJc w:val="left"/>
      <w:pPr>
        <w:ind w:left="1440" w:hanging="360"/>
      </w:pPr>
      <w:rPr>
        <w:rFonts w:ascii="Courier New" w:hAnsi="Courier New" w:hint="default"/>
      </w:rPr>
    </w:lvl>
    <w:lvl w:ilvl="2" w:tplc="8006D9CA">
      <w:start w:val="1"/>
      <w:numFmt w:val="bullet"/>
      <w:lvlText w:val=""/>
      <w:lvlJc w:val="left"/>
      <w:pPr>
        <w:ind w:left="2160" w:hanging="360"/>
      </w:pPr>
      <w:rPr>
        <w:rFonts w:ascii="Wingdings" w:hAnsi="Wingdings" w:hint="default"/>
      </w:rPr>
    </w:lvl>
    <w:lvl w:ilvl="3" w:tplc="A44A2B20">
      <w:start w:val="1"/>
      <w:numFmt w:val="bullet"/>
      <w:lvlText w:val=""/>
      <w:lvlJc w:val="left"/>
      <w:pPr>
        <w:ind w:left="2880" w:hanging="360"/>
      </w:pPr>
      <w:rPr>
        <w:rFonts w:ascii="Symbol" w:hAnsi="Symbol" w:hint="default"/>
      </w:rPr>
    </w:lvl>
    <w:lvl w:ilvl="4" w:tplc="DF8A3446">
      <w:start w:val="1"/>
      <w:numFmt w:val="bullet"/>
      <w:lvlText w:val="o"/>
      <w:lvlJc w:val="left"/>
      <w:pPr>
        <w:ind w:left="3600" w:hanging="360"/>
      </w:pPr>
      <w:rPr>
        <w:rFonts w:ascii="Courier New" w:hAnsi="Courier New" w:hint="default"/>
      </w:rPr>
    </w:lvl>
    <w:lvl w:ilvl="5" w:tplc="E46ED9F0">
      <w:start w:val="1"/>
      <w:numFmt w:val="bullet"/>
      <w:lvlText w:val=""/>
      <w:lvlJc w:val="left"/>
      <w:pPr>
        <w:ind w:left="4320" w:hanging="360"/>
      </w:pPr>
      <w:rPr>
        <w:rFonts w:ascii="Wingdings" w:hAnsi="Wingdings" w:hint="default"/>
      </w:rPr>
    </w:lvl>
    <w:lvl w:ilvl="6" w:tplc="75ACD278">
      <w:start w:val="1"/>
      <w:numFmt w:val="bullet"/>
      <w:lvlText w:val=""/>
      <w:lvlJc w:val="left"/>
      <w:pPr>
        <w:ind w:left="5040" w:hanging="360"/>
      </w:pPr>
      <w:rPr>
        <w:rFonts w:ascii="Symbol" w:hAnsi="Symbol" w:hint="default"/>
      </w:rPr>
    </w:lvl>
    <w:lvl w:ilvl="7" w:tplc="C6C8684A">
      <w:start w:val="1"/>
      <w:numFmt w:val="bullet"/>
      <w:lvlText w:val="o"/>
      <w:lvlJc w:val="left"/>
      <w:pPr>
        <w:ind w:left="5760" w:hanging="360"/>
      </w:pPr>
      <w:rPr>
        <w:rFonts w:ascii="Courier New" w:hAnsi="Courier New" w:hint="default"/>
      </w:rPr>
    </w:lvl>
    <w:lvl w:ilvl="8" w:tplc="6186BEE2">
      <w:start w:val="1"/>
      <w:numFmt w:val="bullet"/>
      <w:lvlText w:val=""/>
      <w:lvlJc w:val="left"/>
      <w:pPr>
        <w:ind w:left="6480" w:hanging="360"/>
      </w:pPr>
      <w:rPr>
        <w:rFonts w:ascii="Wingdings" w:hAnsi="Wingdings" w:hint="default"/>
      </w:rPr>
    </w:lvl>
  </w:abstractNum>
  <w:abstractNum w:abstractNumId="16" w15:restartNumberingAfterBreak="0">
    <w:nsid w:val="61C058A7"/>
    <w:multiLevelType w:val="multilevel"/>
    <w:tmpl w:val="90DE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12"/>
  </w:num>
  <w:num w:numId="4">
    <w:abstractNumId w:val="7"/>
  </w:num>
  <w:num w:numId="5">
    <w:abstractNumId w:val="13"/>
  </w:num>
  <w:num w:numId="6">
    <w:abstractNumId w:val="0"/>
  </w:num>
  <w:num w:numId="7">
    <w:abstractNumId w:val="5"/>
  </w:num>
  <w:num w:numId="8">
    <w:abstractNumId w:val="6"/>
  </w:num>
  <w:num w:numId="9">
    <w:abstractNumId w:val="2"/>
  </w:num>
  <w:num w:numId="10">
    <w:abstractNumId w:val="8"/>
  </w:num>
  <w:num w:numId="11">
    <w:abstractNumId w:val="11"/>
  </w:num>
  <w:num w:numId="12">
    <w:abstractNumId w:val="9"/>
  </w:num>
  <w:num w:numId="13">
    <w:abstractNumId w:val="16"/>
  </w:num>
  <w:num w:numId="14">
    <w:abstractNumId w:val="14"/>
  </w:num>
  <w:num w:numId="15">
    <w:abstractNumId w:val="1"/>
  </w:num>
  <w:num w:numId="16">
    <w:abstractNumId w:val="10"/>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04"/>
    <w:rsid w:val="00022EDC"/>
    <w:rsid w:val="00043FDA"/>
    <w:rsid w:val="000A54DF"/>
    <w:rsid w:val="000E78D4"/>
    <w:rsid w:val="00121CFC"/>
    <w:rsid w:val="001370E1"/>
    <w:rsid w:val="001722DB"/>
    <w:rsid w:val="001C3500"/>
    <w:rsid w:val="001D0137"/>
    <w:rsid w:val="001D2379"/>
    <w:rsid w:val="0021146E"/>
    <w:rsid w:val="0028010B"/>
    <w:rsid w:val="002C1D04"/>
    <w:rsid w:val="003026BB"/>
    <w:rsid w:val="00314CF8"/>
    <w:rsid w:val="003730FD"/>
    <w:rsid w:val="00396255"/>
    <w:rsid w:val="003F04F0"/>
    <w:rsid w:val="004408B7"/>
    <w:rsid w:val="00470AFD"/>
    <w:rsid w:val="004C072D"/>
    <w:rsid w:val="00613DCE"/>
    <w:rsid w:val="00633B0D"/>
    <w:rsid w:val="00637646"/>
    <w:rsid w:val="006511F5"/>
    <w:rsid w:val="00671F2A"/>
    <w:rsid w:val="006A2095"/>
    <w:rsid w:val="006C30F7"/>
    <w:rsid w:val="006F0FF1"/>
    <w:rsid w:val="00771030"/>
    <w:rsid w:val="00781A2C"/>
    <w:rsid w:val="007C4263"/>
    <w:rsid w:val="007C6C90"/>
    <w:rsid w:val="007E0D81"/>
    <w:rsid w:val="00812D28"/>
    <w:rsid w:val="00946046"/>
    <w:rsid w:val="00947A92"/>
    <w:rsid w:val="00A2724C"/>
    <w:rsid w:val="00A36614"/>
    <w:rsid w:val="00A60F4B"/>
    <w:rsid w:val="00AB357F"/>
    <w:rsid w:val="00B045CB"/>
    <w:rsid w:val="00B63E24"/>
    <w:rsid w:val="00B94D20"/>
    <w:rsid w:val="00BB399A"/>
    <w:rsid w:val="00C14C18"/>
    <w:rsid w:val="00C2556C"/>
    <w:rsid w:val="00CE6BD2"/>
    <w:rsid w:val="00D8197D"/>
    <w:rsid w:val="00DD4628"/>
    <w:rsid w:val="00E17EAC"/>
    <w:rsid w:val="00EB26C7"/>
    <w:rsid w:val="00EC6592"/>
    <w:rsid w:val="00F91EFA"/>
    <w:rsid w:val="00FB2B6E"/>
    <w:rsid w:val="00FC6916"/>
    <w:rsid w:val="07861DF2"/>
    <w:rsid w:val="098291EF"/>
    <w:rsid w:val="0FBC1BE5"/>
    <w:rsid w:val="1B973EDE"/>
    <w:rsid w:val="1DD1B77E"/>
    <w:rsid w:val="266B8447"/>
    <w:rsid w:val="3DCB842B"/>
    <w:rsid w:val="4BB979D4"/>
    <w:rsid w:val="500A79D8"/>
    <w:rsid w:val="53002907"/>
    <w:rsid w:val="60F029EB"/>
    <w:rsid w:val="754690CC"/>
    <w:rsid w:val="754A902D"/>
    <w:rsid w:val="7CABE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5D27"/>
  <w15:chartTrackingRefBased/>
  <w15:docId w15:val="{0382F023-EAD0-4036-923E-5CB352B7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026BB"/>
    <w:pPr>
      <w:spacing w:line="240" w:lineRule="auto"/>
    </w:pPr>
    <w:rPr>
      <w:rFonts w:ascii="Helvetica Neue" w:hAnsi="Helvetica Neue"/>
      <w:sz w:val="20"/>
      <w:szCs w:val="20"/>
    </w:rPr>
  </w:style>
  <w:style w:type="character" w:customStyle="1" w:styleId="CommentTextChar">
    <w:name w:val="Comment Text Char"/>
    <w:basedOn w:val="DefaultParagraphFont"/>
    <w:link w:val="CommentText"/>
    <w:uiPriority w:val="99"/>
    <w:semiHidden/>
    <w:rsid w:val="003026BB"/>
    <w:rPr>
      <w:rFonts w:ascii="Helvetica Neue" w:hAnsi="Helvetica Neue"/>
      <w:sz w:val="20"/>
      <w:szCs w:val="20"/>
    </w:rPr>
  </w:style>
  <w:style w:type="character" w:styleId="CommentReference">
    <w:name w:val="annotation reference"/>
    <w:basedOn w:val="DefaultParagraphFont"/>
    <w:uiPriority w:val="99"/>
    <w:semiHidden/>
    <w:unhideWhenUsed/>
    <w:rsid w:val="003026BB"/>
    <w:rPr>
      <w:sz w:val="16"/>
      <w:szCs w:val="16"/>
    </w:rPr>
  </w:style>
  <w:style w:type="paragraph" w:styleId="ListParagraph">
    <w:name w:val="List Paragraph"/>
    <w:aliases w:val="Recommendation"/>
    <w:basedOn w:val="Normal"/>
    <w:link w:val="ListParagraphChar"/>
    <w:uiPriority w:val="34"/>
    <w:qFormat/>
    <w:rsid w:val="00633B0D"/>
    <w:pPr>
      <w:ind w:left="720"/>
      <w:contextualSpacing/>
    </w:pPr>
  </w:style>
  <w:style w:type="character" w:styleId="Hyperlink">
    <w:name w:val="Hyperlink"/>
    <w:basedOn w:val="DefaultParagraphFont"/>
    <w:uiPriority w:val="99"/>
    <w:unhideWhenUsed/>
    <w:rsid w:val="00EC6592"/>
    <w:rPr>
      <w:color w:val="0563C1" w:themeColor="hyperlink"/>
      <w:u w:val="single"/>
    </w:rPr>
  </w:style>
  <w:style w:type="character" w:styleId="UnresolvedMention">
    <w:name w:val="Unresolved Mention"/>
    <w:basedOn w:val="DefaultParagraphFont"/>
    <w:uiPriority w:val="99"/>
    <w:semiHidden/>
    <w:unhideWhenUsed/>
    <w:rsid w:val="00EC6592"/>
    <w:rPr>
      <w:color w:val="605E5C"/>
      <w:shd w:val="clear" w:color="auto" w:fill="E1DFDD"/>
    </w:rPr>
  </w:style>
  <w:style w:type="character" w:customStyle="1" w:styleId="ListParagraphChar">
    <w:name w:val="List Paragraph Char"/>
    <w:aliases w:val="Recommendation Char"/>
    <w:basedOn w:val="DefaultParagraphFont"/>
    <w:link w:val="ListParagraph"/>
    <w:uiPriority w:val="34"/>
    <w:locked/>
    <w:rsid w:val="00AB35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81267">
      <w:bodyDiv w:val="1"/>
      <w:marLeft w:val="0"/>
      <w:marRight w:val="0"/>
      <w:marTop w:val="0"/>
      <w:marBottom w:val="0"/>
      <w:divBdr>
        <w:top w:val="none" w:sz="0" w:space="0" w:color="auto"/>
        <w:left w:val="none" w:sz="0" w:space="0" w:color="auto"/>
        <w:bottom w:val="none" w:sz="0" w:space="0" w:color="auto"/>
        <w:right w:val="none" w:sz="0" w:space="0" w:color="auto"/>
      </w:divBdr>
    </w:div>
    <w:div w:id="527986675">
      <w:bodyDiv w:val="1"/>
      <w:marLeft w:val="0"/>
      <w:marRight w:val="0"/>
      <w:marTop w:val="0"/>
      <w:marBottom w:val="0"/>
      <w:divBdr>
        <w:top w:val="none" w:sz="0" w:space="0" w:color="auto"/>
        <w:left w:val="none" w:sz="0" w:space="0" w:color="auto"/>
        <w:bottom w:val="none" w:sz="0" w:space="0" w:color="auto"/>
        <w:right w:val="none" w:sz="0" w:space="0" w:color="auto"/>
      </w:divBdr>
    </w:div>
    <w:div w:id="775095493">
      <w:bodyDiv w:val="1"/>
      <w:marLeft w:val="0"/>
      <w:marRight w:val="0"/>
      <w:marTop w:val="0"/>
      <w:marBottom w:val="0"/>
      <w:divBdr>
        <w:top w:val="none" w:sz="0" w:space="0" w:color="auto"/>
        <w:left w:val="none" w:sz="0" w:space="0" w:color="auto"/>
        <w:bottom w:val="none" w:sz="0" w:space="0" w:color="auto"/>
        <w:right w:val="none" w:sz="0" w:space="0" w:color="auto"/>
      </w:divBdr>
    </w:div>
    <w:div w:id="1308320800">
      <w:bodyDiv w:val="1"/>
      <w:marLeft w:val="0"/>
      <w:marRight w:val="0"/>
      <w:marTop w:val="0"/>
      <w:marBottom w:val="0"/>
      <w:divBdr>
        <w:top w:val="none" w:sz="0" w:space="0" w:color="auto"/>
        <w:left w:val="none" w:sz="0" w:space="0" w:color="auto"/>
        <w:bottom w:val="none" w:sz="0" w:space="0" w:color="auto"/>
        <w:right w:val="none" w:sz="0" w:space="0" w:color="auto"/>
      </w:divBdr>
    </w:div>
    <w:div w:id="18020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f.org.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32E65D08B09249AA86126C2E73A37B" ma:contentTypeVersion="13" ma:contentTypeDescription="Create a new document." ma:contentTypeScope="" ma:versionID="0bacd1d69722937b679a0e76f65f9c20">
  <xsd:schema xmlns:xsd="http://www.w3.org/2001/XMLSchema" xmlns:xs="http://www.w3.org/2001/XMLSchema" xmlns:p="http://schemas.microsoft.com/office/2006/metadata/properties" xmlns:ns2="4a1a83cc-3c6f-4aee-82c9-1f387113e2a2" xmlns:ns3="34cf360f-731d-432b-9770-478939b3819a" targetNamespace="http://schemas.microsoft.com/office/2006/metadata/properties" ma:root="true" ma:fieldsID="2e24974651477e7123adbe54aea13329" ns2:_="" ns3:_="">
    <xsd:import namespace="4a1a83cc-3c6f-4aee-82c9-1f387113e2a2"/>
    <xsd:import namespace="34cf360f-731d-432b-9770-478939b381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83cc-3c6f-4aee-82c9-1f387113e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cf360f-731d-432b-9770-478939b381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EEAFA-ABDD-4902-873D-4CB1B49C1E2D}">
  <ds:schemaRefs>
    <ds:schemaRef ds:uri="http://schemas.microsoft.com/sharepoint/v3/contenttype/forms"/>
  </ds:schemaRefs>
</ds:datastoreItem>
</file>

<file path=customXml/itemProps2.xml><?xml version="1.0" encoding="utf-8"?>
<ds:datastoreItem xmlns:ds="http://schemas.openxmlformats.org/officeDocument/2006/customXml" ds:itemID="{2A1C1CCC-CBE5-495D-82CF-7FFB581E338B}">
  <ds:schemaRefs>
    <ds:schemaRef ds:uri="http://purl.org/dc/elements/1.1/"/>
    <ds:schemaRef ds:uri="http://schemas.microsoft.com/office/2006/metadata/properties"/>
    <ds:schemaRef ds:uri="34cf360f-731d-432b-9770-478939b381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1a83cc-3c6f-4aee-82c9-1f387113e2a2"/>
    <ds:schemaRef ds:uri="http://www.w3.org/XML/1998/namespace"/>
    <ds:schemaRef ds:uri="http://purl.org/dc/dcmitype/"/>
  </ds:schemaRefs>
</ds:datastoreItem>
</file>

<file path=customXml/itemProps3.xml><?xml version="1.0" encoding="utf-8"?>
<ds:datastoreItem xmlns:ds="http://schemas.openxmlformats.org/officeDocument/2006/customXml" ds:itemID="{95941DBB-4245-4E82-AAE7-75BEE64CB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a83cc-3c6f-4aee-82c9-1f387113e2a2"/>
    <ds:schemaRef ds:uri="34cf360f-731d-432b-9770-478939b38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Ferguson</dc:creator>
  <cp:keywords/>
  <dc:description/>
  <cp:lastModifiedBy>Eleanor Costello</cp:lastModifiedBy>
  <cp:revision>53</cp:revision>
  <dcterms:created xsi:type="dcterms:W3CDTF">2021-05-19T02:51:00Z</dcterms:created>
  <dcterms:modified xsi:type="dcterms:W3CDTF">2021-07-02T08:06:00Z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0x0101005132E65D08B09249AA86126C2E73A37B</vt:lpwstr>
  </property>
</Properties>
</file>